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A73341" w14:textId="5A7C8486" w:rsidR="00FD72AD" w:rsidRPr="00A54C7A" w:rsidRDefault="0099156C" w:rsidP="00BC6F12">
      <w:pPr>
        <w:pStyle w:val="LGAItemNoHeading"/>
        <w:spacing w:before="240"/>
        <w:rPr>
          <w:rFonts w:ascii="Arial" w:hAnsi="Arial" w:cs="Arial"/>
          <w:sz w:val="28"/>
          <w:szCs w:val="28"/>
        </w:rPr>
      </w:pPr>
      <w:r>
        <w:rPr>
          <w:rFonts w:ascii="Arial" w:hAnsi="Arial" w:cs="Arial"/>
          <w:sz w:val="28"/>
          <w:szCs w:val="28"/>
        </w:rPr>
        <w:t xml:space="preserve">Appendix A: </w:t>
      </w:r>
      <w:r w:rsidR="0008080A">
        <w:rPr>
          <w:rFonts w:ascii="Arial" w:hAnsi="Arial" w:cs="Arial"/>
          <w:sz w:val="28"/>
          <w:szCs w:val="28"/>
        </w:rPr>
        <w:t>Municipal Bonds Agency Update</w:t>
      </w:r>
      <w:r w:rsidR="00A54C7A" w:rsidRPr="00A54C7A">
        <w:rPr>
          <w:rFonts w:ascii="Arial" w:hAnsi="Arial" w:cs="Arial"/>
          <w:sz w:val="28"/>
          <w:szCs w:val="28"/>
        </w:rPr>
        <w:t xml:space="preserve"> </w:t>
      </w:r>
    </w:p>
    <w:p w14:paraId="5CA73342" w14:textId="77777777" w:rsidR="00FD72AD" w:rsidRDefault="00FD72AD" w:rsidP="00FD72AD">
      <w:pPr>
        <w:pStyle w:val="MainText"/>
        <w:rPr>
          <w:rFonts w:ascii="Arial" w:hAnsi="Arial" w:cs="Arial"/>
          <w:sz w:val="28"/>
          <w:szCs w:val="28"/>
        </w:rPr>
      </w:pPr>
    </w:p>
    <w:p w14:paraId="5CA73343" w14:textId="02BD92FF" w:rsidR="00A54C7A" w:rsidRPr="00BC6F12" w:rsidRDefault="000546F2" w:rsidP="00FD72AD">
      <w:pPr>
        <w:pStyle w:val="MainText"/>
        <w:rPr>
          <w:rFonts w:ascii="Arial" w:hAnsi="Arial" w:cs="Arial"/>
          <w:b/>
          <w:szCs w:val="22"/>
        </w:rPr>
      </w:pPr>
      <w:r w:rsidRPr="00BC6F12">
        <w:rPr>
          <w:rFonts w:ascii="Arial" w:hAnsi="Arial" w:cs="Arial"/>
          <w:b/>
          <w:szCs w:val="22"/>
        </w:rPr>
        <w:t>Establishing a UK Municipal Bonds Agency</w:t>
      </w:r>
    </w:p>
    <w:p w14:paraId="5CA73344" w14:textId="77777777" w:rsidR="00A54C7A" w:rsidRPr="00BC6F12" w:rsidRDefault="00A54C7A" w:rsidP="00FD72AD">
      <w:pPr>
        <w:pStyle w:val="MainText"/>
        <w:rPr>
          <w:rFonts w:ascii="Arial" w:hAnsi="Arial" w:cs="Arial"/>
          <w:szCs w:val="22"/>
        </w:rPr>
      </w:pPr>
    </w:p>
    <w:p w14:paraId="5CA73345" w14:textId="3DBCFE3A" w:rsidR="00BA0125" w:rsidRPr="00BC6F12" w:rsidRDefault="000546F2" w:rsidP="00FD72AD">
      <w:pPr>
        <w:pStyle w:val="MainText"/>
        <w:rPr>
          <w:rFonts w:ascii="Arial" w:hAnsi="Arial" w:cs="Arial"/>
          <w:szCs w:val="22"/>
        </w:rPr>
      </w:pPr>
      <w:r w:rsidRPr="00BC6F12">
        <w:rPr>
          <w:rFonts w:ascii="Arial" w:hAnsi="Arial" w:cs="Arial"/>
          <w:b/>
          <w:szCs w:val="22"/>
        </w:rPr>
        <w:t>Introduction</w:t>
      </w:r>
    </w:p>
    <w:p w14:paraId="1671DCC1" w14:textId="77777777" w:rsidR="000546F2" w:rsidRPr="00BC6F12" w:rsidRDefault="000546F2" w:rsidP="00FD72AD">
      <w:pPr>
        <w:pStyle w:val="MainText"/>
        <w:rPr>
          <w:rFonts w:ascii="Arial" w:hAnsi="Arial" w:cs="Arial"/>
          <w:szCs w:val="22"/>
        </w:rPr>
      </w:pPr>
    </w:p>
    <w:p w14:paraId="4F8E8E09" w14:textId="387E8542" w:rsidR="000546F2" w:rsidRPr="00BC6F12" w:rsidRDefault="000546F2" w:rsidP="00A827CE">
      <w:pPr>
        <w:pStyle w:val="MainText"/>
        <w:numPr>
          <w:ilvl w:val="0"/>
          <w:numId w:val="29"/>
        </w:numPr>
        <w:rPr>
          <w:rFonts w:ascii="Arial" w:hAnsi="Arial" w:cs="Arial"/>
          <w:szCs w:val="22"/>
        </w:rPr>
      </w:pPr>
      <w:r w:rsidRPr="00BC6F12">
        <w:rPr>
          <w:rFonts w:ascii="Arial" w:hAnsi="Arial" w:cs="Arial"/>
          <w:szCs w:val="22"/>
        </w:rPr>
        <w:t xml:space="preserve">75 per cent of council </w:t>
      </w:r>
      <w:bookmarkStart w:id="0" w:name="_GoBack"/>
      <w:r w:rsidRPr="00BC6F12">
        <w:rPr>
          <w:rFonts w:ascii="Arial" w:hAnsi="Arial" w:cs="Arial"/>
          <w:szCs w:val="22"/>
        </w:rPr>
        <w:t>long</w:t>
      </w:r>
      <w:bookmarkEnd w:id="0"/>
      <w:r w:rsidRPr="00BC6F12">
        <w:rPr>
          <w:rFonts w:ascii="Arial" w:hAnsi="Arial" w:cs="Arial"/>
          <w:szCs w:val="22"/>
        </w:rPr>
        <w:t xml:space="preserve">-term borrowing sits with the Public Works Loans Board (PWLB).  This near monopoly over local authority lending leaves councils vulnerable to non-market driven changes in the rates at which they can borrow and can hamper long term capital planning. The </w:t>
      </w:r>
      <w:r w:rsidR="00C62DE9" w:rsidRPr="00BC6F12">
        <w:rPr>
          <w:rFonts w:ascii="Arial" w:hAnsi="Arial" w:cs="Arial"/>
          <w:szCs w:val="22"/>
        </w:rPr>
        <w:t>raising</w:t>
      </w:r>
      <w:r w:rsidRPr="00BC6F12">
        <w:rPr>
          <w:rFonts w:ascii="Arial" w:hAnsi="Arial" w:cs="Arial"/>
          <w:szCs w:val="22"/>
        </w:rPr>
        <w:t xml:space="preserve"> of interest rates, to one per cent above the gilt rate, at the end of 2010 was one example of such a change and it led to the LGA publishing a business case for a Municipal Bonds Agency at the beginning of 2012. </w:t>
      </w:r>
    </w:p>
    <w:p w14:paraId="2AEBD938" w14:textId="77777777" w:rsidR="000546F2" w:rsidRPr="00BC6F12" w:rsidRDefault="000546F2" w:rsidP="000546F2">
      <w:pPr>
        <w:pStyle w:val="MainText"/>
        <w:rPr>
          <w:rFonts w:ascii="Arial" w:hAnsi="Arial" w:cs="Arial"/>
          <w:szCs w:val="22"/>
        </w:rPr>
      </w:pPr>
    </w:p>
    <w:p w14:paraId="34F90D0A" w14:textId="1E88A4CF" w:rsidR="000546F2" w:rsidRPr="00BC6F12" w:rsidRDefault="000546F2" w:rsidP="00A827CE">
      <w:pPr>
        <w:pStyle w:val="MainText"/>
        <w:numPr>
          <w:ilvl w:val="0"/>
          <w:numId w:val="29"/>
        </w:numPr>
        <w:rPr>
          <w:rFonts w:ascii="Arial" w:hAnsi="Arial" w:cs="Arial"/>
          <w:szCs w:val="22"/>
        </w:rPr>
      </w:pPr>
      <w:r w:rsidRPr="00BC6F12">
        <w:rPr>
          <w:rFonts w:ascii="Arial" w:hAnsi="Arial" w:cs="Arial"/>
          <w:szCs w:val="22"/>
        </w:rPr>
        <w:t xml:space="preserve">Work to establish the Agency as the Local Capital Finance Company (LCFC) finally got under way in 2014, based on a revised and updated business case.  </w:t>
      </w:r>
      <w:r w:rsidR="00A827CE" w:rsidRPr="00BC6F12">
        <w:rPr>
          <w:rFonts w:ascii="Arial" w:hAnsi="Arial" w:cs="Arial"/>
          <w:szCs w:val="22"/>
        </w:rPr>
        <w:t>A</w:t>
      </w:r>
      <w:r w:rsidRPr="00BC6F12">
        <w:rPr>
          <w:rFonts w:ascii="Arial" w:hAnsi="Arial" w:cs="Arial"/>
          <w:szCs w:val="22"/>
        </w:rPr>
        <w:t xml:space="preserve"> two page summary </w:t>
      </w:r>
      <w:r w:rsidR="00A827CE" w:rsidRPr="00BC6F12">
        <w:rPr>
          <w:rFonts w:ascii="Arial" w:hAnsi="Arial" w:cs="Arial"/>
          <w:szCs w:val="22"/>
        </w:rPr>
        <w:t>of the business case</w:t>
      </w:r>
      <w:r w:rsidRPr="00BC6F12">
        <w:rPr>
          <w:rFonts w:ascii="Arial" w:hAnsi="Arial" w:cs="Arial"/>
          <w:szCs w:val="22"/>
        </w:rPr>
        <w:t xml:space="preserve"> can be accessed</w:t>
      </w:r>
      <w:r w:rsidR="00A827CE" w:rsidRPr="00BC6F12">
        <w:rPr>
          <w:rFonts w:ascii="Arial" w:hAnsi="Arial" w:cs="Arial"/>
          <w:szCs w:val="22"/>
        </w:rPr>
        <w:t xml:space="preserve"> </w:t>
      </w:r>
      <w:r w:rsidR="00EB08A0" w:rsidRPr="00BC6F12">
        <w:rPr>
          <w:rFonts w:ascii="Arial" w:hAnsi="Arial" w:cs="Arial"/>
          <w:szCs w:val="22"/>
        </w:rPr>
        <w:t xml:space="preserve">on the LGA web site </w:t>
      </w:r>
      <w:r w:rsidR="00A827CE" w:rsidRPr="00BC6F12">
        <w:rPr>
          <w:rFonts w:ascii="Arial" w:hAnsi="Arial" w:cs="Arial"/>
          <w:szCs w:val="22"/>
        </w:rPr>
        <w:t>at</w:t>
      </w:r>
      <w:r w:rsidRPr="00BC6F12">
        <w:rPr>
          <w:rFonts w:ascii="Arial" w:hAnsi="Arial" w:cs="Arial"/>
          <w:szCs w:val="22"/>
        </w:rPr>
        <w:t xml:space="preserve"> </w:t>
      </w:r>
      <w:hyperlink r:id="rId12" w:history="1">
        <w:r w:rsidRPr="00BC6F12">
          <w:rPr>
            <w:rStyle w:val="Hyperlink"/>
            <w:rFonts w:ascii="Arial" w:hAnsi="Arial" w:cs="Arial"/>
            <w:szCs w:val="22"/>
          </w:rPr>
          <w:t>th</w:t>
        </w:r>
        <w:r w:rsidR="00A827CE" w:rsidRPr="00BC6F12">
          <w:rPr>
            <w:rStyle w:val="Hyperlink"/>
            <w:rFonts w:ascii="Arial" w:hAnsi="Arial" w:cs="Arial"/>
            <w:szCs w:val="22"/>
          </w:rPr>
          <w:t>is</w:t>
        </w:r>
        <w:r w:rsidRPr="00BC6F12">
          <w:rPr>
            <w:rStyle w:val="Hyperlink"/>
            <w:rFonts w:ascii="Arial" w:hAnsi="Arial" w:cs="Arial"/>
            <w:szCs w:val="22"/>
          </w:rPr>
          <w:t xml:space="preserve"> link</w:t>
        </w:r>
      </w:hyperlink>
      <w:r w:rsidR="00EB08A0" w:rsidRPr="00BC6F12">
        <w:rPr>
          <w:rFonts w:ascii="Arial" w:hAnsi="Arial" w:cs="Arial"/>
          <w:szCs w:val="22"/>
        </w:rPr>
        <w:t>.</w:t>
      </w:r>
    </w:p>
    <w:p w14:paraId="16849238" w14:textId="77777777" w:rsidR="00A827CE" w:rsidRPr="00BC6F12" w:rsidRDefault="00A827CE" w:rsidP="00A827CE">
      <w:pPr>
        <w:pStyle w:val="ListParagraph"/>
        <w:rPr>
          <w:rFonts w:ascii="Arial" w:hAnsi="Arial" w:cs="Arial"/>
          <w:szCs w:val="22"/>
        </w:rPr>
      </w:pPr>
    </w:p>
    <w:p w14:paraId="76EA38E5" w14:textId="12959F22" w:rsidR="00A827CE" w:rsidRPr="00BC6F12" w:rsidRDefault="00A827CE" w:rsidP="00A827CE">
      <w:pPr>
        <w:pStyle w:val="ListParagraph"/>
        <w:ind w:left="0"/>
        <w:rPr>
          <w:rFonts w:ascii="Arial" w:hAnsi="Arial" w:cs="Arial"/>
          <w:szCs w:val="22"/>
        </w:rPr>
      </w:pPr>
      <w:r w:rsidRPr="00BC6F12">
        <w:rPr>
          <w:rFonts w:ascii="Arial" w:hAnsi="Arial" w:cs="Arial"/>
          <w:b/>
          <w:szCs w:val="22"/>
        </w:rPr>
        <w:t>Purpose</w:t>
      </w:r>
    </w:p>
    <w:p w14:paraId="11068B3C" w14:textId="77777777" w:rsidR="00A827CE" w:rsidRPr="00BC6F12" w:rsidRDefault="00A827CE" w:rsidP="00A827CE">
      <w:pPr>
        <w:pStyle w:val="ListParagraph"/>
        <w:ind w:left="0"/>
        <w:rPr>
          <w:rFonts w:ascii="Arial" w:hAnsi="Arial" w:cs="Arial"/>
          <w:szCs w:val="22"/>
        </w:rPr>
      </w:pPr>
    </w:p>
    <w:p w14:paraId="5BAD098C" w14:textId="77777777" w:rsidR="00A827CE" w:rsidRPr="00BC6F12" w:rsidRDefault="00A827CE" w:rsidP="00A827CE">
      <w:pPr>
        <w:pStyle w:val="MainText"/>
        <w:numPr>
          <w:ilvl w:val="0"/>
          <w:numId w:val="29"/>
        </w:numPr>
        <w:rPr>
          <w:rFonts w:ascii="Arial" w:hAnsi="Arial" w:cs="Arial"/>
          <w:szCs w:val="22"/>
        </w:rPr>
      </w:pPr>
      <w:r w:rsidRPr="00BC6F12">
        <w:rPr>
          <w:rFonts w:ascii="Arial" w:hAnsi="Arial" w:cs="Arial"/>
          <w:szCs w:val="22"/>
        </w:rPr>
        <w:t>The Agency's single purpose is to reduce councils' capital costs over the long term. It will do this by:</w:t>
      </w:r>
    </w:p>
    <w:p w14:paraId="214C7849" w14:textId="77777777" w:rsidR="00A827CE" w:rsidRPr="00BC6F12" w:rsidRDefault="00A827CE" w:rsidP="00A827CE">
      <w:pPr>
        <w:pStyle w:val="MainText"/>
        <w:ind w:left="360"/>
        <w:rPr>
          <w:rFonts w:ascii="Arial" w:hAnsi="Arial" w:cs="Arial"/>
          <w:szCs w:val="22"/>
        </w:rPr>
      </w:pPr>
    </w:p>
    <w:p w14:paraId="18542EFB" w14:textId="77777777" w:rsidR="00A827CE" w:rsidRPr="00BC6F12" w:rsidRDefault="00A827CE" w:rsidP="00A827CE">
      <w:pPr>
        <w:pStyle w:val="MainText"/>
        <w:numPr>
          <w:ilvl w:val="1"/>
          <w:numId w:val="29"/>
        </w:numPr>
        <w:rPr>
          <w:rFonts w:ascii="Arial" w:hAnsi="Arial" w:cs="Arial"/>
          <w:szCs w:val="22"/>
        </w:rPr>
      </w:pPr>
      <w:r w:rsidRPr="00BC6F12">
        <w:rPr>
          <w:rFonts w:ascii="Arial" w:hAnsi="Arial" w:cs="Arial"/>
          <w:szCs w:val="22"/>
        </w:rPr>
        <w:t>Raising money on the capital markets through issuing bonds</w:t>
      </w:r>
    </w:p>
    <w:p w14:paraId="709B14F8" w14:textId="77777777" w:rsidR="00A827CE" w:rsidRPr="00BC6F12" w:rsidRDefault="00A827CE" w:rsidP="00A827CE">
      <w:pPr>
        <w:pStyle w:val="MainText"/>
        <w:numPr>
          <w:ilvl w:val="1"/>
          <w:numId w:val="29"/>
        </w:numPr>
        <w:rPr>
          <w:rFonts w:ascii="Arial" w:hAnsi="Arial" w:cs="Arial"/>
          <w:szCs w:val="22"/>
        </w:rPr>
      </w:pPr>
      <w:r w:rsidRPr="00BC6F12">
        <w:rPr>
          <w:rFonts w:ascii="Arial" w:hAnsi="Arial" w:cs="Arial"/>
          <w:szCs w:val="22"/>
        </w:rPr>
        <w:t>Arranging lending or borrowing directly between local authorities</w:t>
      </w:r>
    </w:p>
    <w:p w14:paraId="08805A5E" w14:textId="77777777" w:rsidR="00A827CE" w:rsidRPr="00BC6F12" w:rsidRDefault="00A827CE" w:rsidP="00A827CE">
      <w:pPr>
        <w:pStyle w:val="MainText"/>
        <w:numPr>
          <w:ilvl w:val="1"/>
          <w:numId w:val="29"/>
        </w:numPr>
        <w:rPr>
          <w:rFonts w:ascii="Arial" w:hAnsi="Arial" w:cs="Arial"/>
          <w:szCs w:val="22"/>
        </w:rPr>
      </w:pPr>
      <w:r w:rsidRPr="00BC6F12">
        <w:rPr>
          <w:rFonts w:ascii="Arial" w:hAnsi="Arial" w:cs="Arial"/>
          <w:szCs w:val="22"/>
        </w:rPr>
        <w:t>Sourcing funding from other third party sources such as banks, pension funds and insurance companies.</w:t>
      </w:r>
    </w:p>
    <w:p w14:paraId="0625D74B" w14:textId="77777777" w:rsidR="00A827CE" w:rsidRPr="00BC6F12" w:rsidRDefault="00A827CE" w:rsidP="00A827CE">
      <w:pPr>
        <w:pStyle w:val="MainText"/>
        <w:ind w:left="1080"/>
        <w:rPr>
          <w:rFonts w:ascii="Arial" w:hAnsi="Arial" w:cs="Arial"/>
          <w:szCs w:val="22"/>
        </w:rPr>
      </w:pPr>
    </w:p>
    <w:p w14:paraId="74C1195B" w14:textId="2EF6B258" w:rsidR="00A827CE" w:rsidRPr="00BC6F12" w:rsidRDefault="00A827CE" w:rsidP="00A827CE">
      <w:pPr>
        <w:pStyle w:val="MainText"/>
        <w:rPr>
          <w:rFonts w:ascii="Arial" w:hAnsi="Arial" w:cs="Arial"/>
          <w:szCs w:val="22"/>
        </w:rPr>
      </w:pPr>
      <w:r w:rsidRPr="00BC6F12">
        <w:rPr>
          <w:rFonts w:ascii="Arial" w:hAnsi="Arial" w:cs="Arial"/>
          <w:b/>
          <w:szCs w:val="22"/>
        </w:rPr>
        <w:t>How will it do this?</w:t>
      </w:r>
    </w:p>
    <w:p w14:paraId="49249E3A" w14:textId="77777777" w:rsidR="00A827CE" w:rsidRPr="00BC6F12" w:rsidRDefault="00A827CE" w:rsidP="00A827CE">
      <w:pPr>
        <w:pStyle w:val="MainText"/>
        <w:rPr>
          <w:rFonts w:ascii="Arial" w:hAnsi="Arial" w:cs="Arial"/>
          <w:szCs w:val="22"/>
        </w:rPr>
      </w:pPr>
    </w:p>
    <w:p w14:paraId="339A3C49" w14:textId="77777777" w:rsidR="00A827CE" w:rsidRPr="00BC6F12" w:rsidRDefault="00A827CE" w:rsidP="00A827CE">
      <w:pPr>
        <w:pStyle w:val="MainText"/>
        <w:numPr>
          <w:ilvl w:val="0"/>
          <w:numId w:val="29"/>
        </w:numPr>
        <w:rPr>
          <w:rFonts w:ascii="Arial" w:hAnsi="Arial" w:cs="Arial"/>
          <w:szCs w:val="22"/>
        </w:rPr>
      </w:pPr>
      <w:r w:rsidRPr="00BC6F12">
        <w:rPr>
          <w:rFonts w:ascii="Arial" w:hAnsi="Arial" w:cs="Arial"/>
          <w:szCs w:val="22"/>
        </w:rPr>
        <w:t xml:space="preserve">It aims to be able to lend to eligible councils at a lower rate than the PWLB or than if the councils were to issue </w:t>
      </w:r>
      <w:proofErr w:type="gramStart"/>
      <w:r w:rsidRPr="00BC6F12">
        <w:rPr>
          <w:rFonts w:ascii="Arial" w:hAnsi="Arial" w:cs="Arial"/>
          <w:szCs w:val="22"/>
        </w:rPr>
        <w:t>their own</w:t>
      </w:r>
      <w:proofErr w:type="gramEnd"/>
      <w:r w:rsidRPr="00BC6F12">
        <w:rPr>
          <w:rFonts w:ascii="Arial" w:hAnsi="Arial" w:cs="Arial"/>
          <w:szCs w:val="22"/>
        </w:rPr>
        <w:t xml:space="preserve"> bonds.  This lower rate will be attained by:</w:t>
      </w:r>
    </w:p>
    <w:p w14:paraId="2E502F7E" w14:textId="77777777" w:rsidR="00C81C59" w:rsidRPr="00BC6F12" w:rsidRDefault="00C81C59" w:rsidP="00C81C59">
      <w:pPr>
        <w:pStyle w:val="MainText"/>
        <w:ind w:left="360"/>
        <w:rPr>
          <w:rFonts w:ascii="Arial" w:hAnsi="Arial" w:cs="Arial"/>
          <w:szCs w:val="22"/>
        </w:rPr>
      </w:pPr>
    </w:p>
    <w:p w14:paraId="3F078653" w14:textId="4B5F71FD" w:rsidR="00A827CE" w:rsidRPr="00BC6F12" w:rsidRDefault="00A827CE" w:rsidP="00A827CE">
      <w:pPr>
        <w:pStyle w:val="MainText"/>
        <w:numPr>
          <w:ilvl w:val="1"/>
          <w:numId w:val="29"/>
        </w:numPr>
        <w:rPr>
          <w:rFonts w:ascii="Arial" w:hAnsi="Arial" w:cs="Arial"/>
          <w:szCs w:val="22"/>
        </w:rPr>
      </w:pPr>
      <w:r w:rsidRPr="00BC6F12">
        <w:rPr>
          <w:rFonts w:ascii="Arial" w:hAnsi="Arial" w:cs="Arial"/>
          <w:szCs w:val="22"/>
        </w:rPr>
        <w:t>Achieving a</w:t>
      </w:r>
      <w:r w:rsidR="002573D2" w:rsidRPr="00BC6F12">
        <w:rPr>
          <w:rFonts w:ascii="Arial" w:hAnsi="Arial" w:cs="Arial"/>
          <w:szCs w:val="22"/>
        </w:rPr>
        <w:t>n</w:t>
      </w:r>
      <w:r w:rsidRPr="00BC6F12">
        <w:rPr>
          <w:rFonts w:ascii="Arial" w:hAnsi="Arial" w:cs="Arial"/>
          <w:szCs w:val="22"/>
        </w:rPr>
        <w:t xml:space="preserve"> AAA/sovereign-like credit rating through a joint and several </w:t>
      </w:r>
      <w:proofErr w:type="gramStart"/>
      <w:r w:rsidR="00C62DE9" w:rsidRPr="00BC6F12">
        <w:rPr>
          <w:rFonts w:ascii="Arial" w:hAnsi="Arial" w:cs="Arial"/>
          <w:szCs w:val="22"/>
        </w:rPr>
        <w:t>guarantee</w:t>
      </w:r>
      <w:proofErr w:type="gramEnd"/>
      <w:r w:rsidR="00C62DE9" w:rsidRPr="00BC6F12">
        <w:rPr>
          <w:rFonts w:ascii="Arial" w:hAnsi="Arial" w:cs="Arial"/>
          <w:szCs w:val="22"/>
        </w:rPr>
        <w:t xml:space="preserve"> and holding</w:t>
      </w:r>
      <w:r w:rsidRPr="00BC6F12">
        <w:rPr>
          <w:rFonts w:ascii="Arial" w:hAnsi="Arial" w:cs="Arial"/>
          <w:szCs w:val="22"/>
        </w:rPr>
        <w:t xml:space="preserve"> adequate risk capital of three to five per cent of the total volume of bonds.</w:t>
      </w:r>
    </w:p>
    <w:p w14:paraId="1EB8F4C6" w14:textId="77777777" w:rsidR="00A827CE" w:rsidRPr="00BC6F12" w:rsidRDefault="00A827CE" w:rsidP="00A827CE">
      <w:pPr>
        <w:pStyle w:val="MainText"/>
        <w:numPr>
          <w:ilvl w:val="1"/>
          <w:numId w:val="29"/>
        </w:numPr>
        <w:rPr>
          <w:rFonts w:ascii="Arial" w:hAnsi="Arial" w:cs="Arial"/>
          <w:szCs w:val="22"/>
        </w:rPr>
      </w:pPr>
      <w:r w:rsidRPr="00BC6F12">
        <w:rPr>
          <w:rFonts w:ascii="Arial" w:hAnsi="Arial" w:cs="Arial"/>
          <w:szCs w:val="22"/>
        </w:rPr>
        <w:t>Issuing bonds in benchmark sizes of £250 million to £300 million.</w:t>
      </w:r>
    </w:p>
    <w:p w14:paraId="38930282" w14:textId="77777777" w:rsidR="00A827CE" w:rsidRPr="00BC6F12" w:rsidRDefault="00A827CE" w:rsidP="00A827CE">
      <w:pPr>
        <w:pStyle w:val="MainText"/>
        <w:numPr>
          <w:ilvl w:val="1"/>
          <w:numId w:val="29"/>
        </w:numPr>
        <w:rPr>
          <w:rFonts w:ascii="Arial" w:hAnsi="Arial" w:cs="Arial"/>
          <w:szCs w:val="22"/>
        </w:rPr>
      </w:pPr>
      <w:r w:rsidRPr="00BC6F12">
        <w:rPr>
          <w:rFonts w:ascii="Arial" w:hAnsi="Arial" w:cs="Arial"/>
          <w:szCs w:val="22"/>
        </w:rPr>
        <w:t>Sourcing capital at low interest rates from third parties</w:t>
      </w:r>
    </w:p>
    <w:p w14:paraId="0DB0C0AB" w14:textId="77777777" w:rsidR="00C62DE9" w:rsidRPr="00BC6F12" w:rsidRDefault="00C62DE9" w:rsidP="00C81C59">
      <w:pPr>
        <w:pStyle w:val="MainText"/>
        <w:rPr>
          <w:rFonts w:ascii="Arial" w:hAnsi="Arial" w:cs="Arial"/>
          <w:b/>
          <w:szCs w:val="22"/>
        </w:rPr>
      </w:pPr>
    </w:p>
    <w:p w14:paraId="553AB43D" w14:textId="1036A54C" w:rsidR="00C81C59" w:rsidRPr="00BC6F12" w:rsidRDefault="00C81C59" w:rsidP="00C81C59">
      <w:pPr>
        <w:pStyle w:val="MainText"/>
        <w:rPr>
          <w:rFonts w:ascii="Arial" w:hAnsi="Arial" w:cs="Arial"/>
          <w:szCs w:val="22"/>
        </w:rPr>
      </w:pPr>
      <w:r w:rsidRPr="00BC6F12">
        <w:rPr>
          <w:rFonts w:ascii="Arial" w:hAnsi="Arial" w:cs="Arial"/>
          <w:b/>
          <w:szCs w:val="22"/>
        </w:rPr>
        <w:t>Other considerations</w:t>
      </w:r>
    </w:p>
    <w:p w14:paraId="42DC15A1" w14:textId="77777777" w:rsidR="00C81C59" w:rsidRPr="00BC6F12" w:rsidRDefault="00C81C59" w:rsidP="00C81C59">
      <w:pPr>
        <w:pStyle w:val="MainText"/>
        <w:rPr>
          <w:rFonts w:ascii="Arial" w:hAnsi="Arial" w:cs="Arial"/>
          <w:szCs w:val="22"/>
        </w:rPr>
      </w:pPr>
    </w:p>
    <w:p w14:paraId="51760E5A" w14:textId="33A28949" w:rsidR="000546F2" w:rsidRPr="00BC6F12" w:rsidRDefault="00C81C59" w:rsidP="00A827CE">
      <w:pPr>
        <w:pStyle w:val="MainText"/>
        <w:numPr>
          <w:ilvl w:val="0"/>
          <w:numId w:val="29"/>
        </w:numPr>
        <w:rPr>
          <w:rFonts w:ascii="Arial" w:hAnsi="Arial" w:cs="Arial"/>
          <w:szCs w:val="22"/>
        </w:rPr>
      </w:pPr>
      <w:r w:rsidRPr="00BC6F12">
        <w:rPr>
          <w:rFonts w:ascii="Arial" w:hAnsi="Arial" w:cs="Arial"/>
          <w:szCs w:val="22"/>
        </w:rPr>
        <w:t>There are other important factors for councils to consider beyond price:</w:t>
      </w:r>
    </w:p>
    <w:p w14:paraId="7D798F35" w14:textId="77777777" w:rsidR="00C81C59" w:rsidRPr="00BC6F12" w:rsidRDefault="00C81C59" w:rsidP="00C81C59">
      <w:pPr>
        <w:pStyle w:val="MainText"/>
        <w:ind w:left="360"/>
        <w:rPr>
          <w:rFonts w:ascii="Arial" w:hAnsi="Arial" w:cs="Arial"/>
          <w:szCs w:val="22"/>
        </w:rPr>
      </w:pPr>
    </w:p>
    <w:p w14:paraId="008800AC" w14:textId="77777777" w:rsidR="00C81C59" w:rsidRPr="00BC6F12" w:rsidRDefault="00C81C59" w:rsidP="00C81C59">
      <w:pPr>
        <w:pStyle w:val="MainText"/>
        <w:numPr>
          <w:ilvl w:val="1"/>
          <w:numId w:val="29"/>
        </w:numPr>
        <w:rPr>
          <w:rFonts w:ascii="Arial" w:hAnsi="Arial" w:cs="Arial"/>
          <w:szCs w:val="22"/>
        </w:rPr>
      </w:pPr>
      <w:r w:rsidRPr="00BC6F12">
        <w:rPr>
          <w:rFonts w:ascii="Arial" w:hAnsi="Arial" w:cs="Arial"/>
          <w:szCs w:val="22"/>
        </w:rPr>
        <w:lastRenderedPageBreak/>
        <w:t>Reducing exposure to shifting government lending policies through increased competition and diversity of lending sources.</w:t>
      </w:r>
    </w:p>
    <w:p w14:paraId="7C8E6B92" w14:textId="77777777" w:rsidR="00C81C59" w:rsidRPr="00BC6F12" w:rsidRDefault="00C81C59" w:rsidP="00C81C59">
      <w:pPr>
        <w:pStyle w:val="MainText"/>
        <w:numPr>
          <w:ilvl w:val="1"/>
          <w:numId w:val="29"/>
        </w:numPr>
        <w:rPr>
          <w:rFonts w:ascii="Arial" w:hAnsi="Arial" w:cs="Arial"/>
          <w:szCs w:val="22"/>
        </w:rPr>
      </w:pPr>
      <w:r w:rsidRPr="00BC6F12">
        <w:rPr>
          <w:rFonts w:ascii="Arial" w:hAnsi="Arial" w:cs="Arial"/>
          <w:szCs w:val="22"/>
        </w:rPr>
        <w:t>Creation of a potential new mechanism for prudent investment by pension funds in local government infrastructure.</w:t>
      </w:r>
    </w:p>
    <w:p w14:paraId="7EC1BCDE" w14:textId="32A67E50" w:rsidR="00C81C59" w:rsidRPr="00BC6F12" w:rsidRDefault="00C81C59" w:rsidP="00C81C59">
      <w:pPr>
        <w:pStyle w:val="MainText"/>
        <w:numPr>
          <w:ilvl w:val="1"/>
          <w:numId w:val="29"/>
        </w:numPr>
        <w:rPr>
          <w:rFonts w:ascii="Arial" w:hAnsi="Arial" w:cs="Arial"/>
          <w:szCs w:val="22"/>
        </w:rPr>
      </w:pPr>
      <w:r w:rsidRPr="00BC6F12">
        <w:rPr>
          <w:rFonts w:ascii="Arial" w:hAnsi="Arial" w:cs="Arial"/>
          <w:szCs w:val="22"/>
        </w:rPr>
        <w:t>Increased transparency and borrowing: while the PWLB processes are very quick, they don't carry the normal level of scrutiny lending large sums of money would entail.  Experience in other countries has shown that an Agency's credit processes aligned with the incentive of lower borrowing costs, and the oversight of peers, has strengthened the overall credit worthiness of councils.</w:t>
      </w:r>
    </w:p>
    <w:p w14:paraId="69778D8D" w14:textId="77777777" w:rsidR="00C81C59" w:rsidRPr="00BC6F12" w:rsidRDefault="00C81C59" w:rsidP="00C81C59">
      <w:pPr>
        <w:pStyle w:val="MainText"/>
        <w:numPr>
          <w:ilvl w:val="1"/>
          <w:numId w:val="29"/>
        </w:numPr>
        <w:rPr>
          <w:rFonts w:ascii="Arial" w:hAnsi="Arial" w:cs="Arial"/>
          <w:szCs w:val="22"/>
        </w:rPr>
      </w:pPr>
      <w:r w:rsidRPr="00BC6F12">
        <w:rPr>
          <w:rFonts w:ascii="Arial" w:hAnsi="Arial" w:cs="Arial"/>
          <w:szCs w:val="22"/>
        </w:rPr>
        <w:t>The creation of a centre of expertise at the intersection between capital markets and local government finance.</w:t>
      </w:r>
    </w:p>
    <w:p w14:paraId="2A7E52A2" w14:textId="77777777" w:rsidR="00C81C59" w:rsidRPr="00BC6F12" w:rsidRDefault="00C81C59" w:rsidP="00C81C59">
      <w:pPr>
        <w:pStyle w:val="MainText"/>
        <w:numPr>
          <w:ilvl w:val="1"/>
          <w:numId w:val="29"/>
        </w:numPr>
        <w:rPr>
          <w:rFonts w:ascii="Arial" w:hAnsi="Arial" w:cs="Arial"/>
          <w:szCs w:val="22"/>
        </w:rPr>
      </w:pPr>
      <w:r w:rsidRPr="00BC6F12">
        <w:rPr>
          <w:rFonts w:ascii="Arial" w:hAnsi="Arial" w:cs="Arial"/>
          <w:szCs w:val="22"/>
        </w:rPr>
        <w:t>Tailored flexibility evolving from the development of the centre of expertise.</w:t>
      </w:r>
    </w:p>
    <w:p w14:paraId="533786A8" w14:textId="77777777" w:rsidR="00AF544C" w:rsidRPr="00BC6F12" w:rsidRDefault="00AF544C" w:rsidP="00AF544C">
      <w:pPr>
        <w:pStyle w:val="MainText"/>
        <w:ind w:left="1080"/>
        <w:rPr>
          <w:rFonts w:ascii="Arial" w:hAnsi="Arial" w:cs="Arial"/>
          <w:szCs w:val="22"/>
        </w:rPr>
      </w:pPr>
    </w:p>
    <w:p w14:paraId="1D0CEC38" w14:textId="78FCE120" w:rsidR="00AF544C" w:rsidRPr="00BC6F12" w:rsidRDefault="00AF544C" w:rsidP="000546F2">
      <w:pPr>
        <w:pStyle w:val="MainText"/>
        <w:numPr>
          <w:ilvl w:val="0"/>
          <w:numId w:val="29"/>
        </w:numPr>
        <w:rPr>
          <w:rFonts w:ascii="Arial" w:hAnsi="Arial" w:cs="Arial"/>
          <w:szCs w:val="22"/>
        </w:rPr>
      </w:pPr>
      <w:r w:rsidRPr="00BC6F12">
        <w:rPr>
          <w:rFonts w:ascii="Arial" w:hAnsi="Arial" w:cs="Arial"/>
          <w:szCs w:val="22"/>
        </w:rPr>
        <w:t>It should be noted that the proposals are grounded in the prudential code and the revised business case reinforces the principle that borrowing by councils must be prudent and affordable.  In developing the revised business case, me</w:t>
      </w:r>
      <w:r w:rsidR="002573D2" w:rsidRPr="00BC6F12">
        <w:rPr>
          <w:rFonts w:ascii="Arial" w:hAnsi="Arial" w:cs="Arial"/>
          <w:szCs w:val="22"/>
        </w:rPr>
        <w:t>e</w:t>
      </w:r>
      <w:r w:rsidRPr="00BC6F12">
        <w:rPr>
          <w:rFonts w:ascii="Arial" w:hAnsi="Arial" w:cs="Arial"/>
          <w:szCs w:val="22"/>
        </w:rPr>
        <w:t>t</w:t>
      </w:r>
      <w:r w:rsidR="002573D2" w:rsidRPr="00BC6F12">
        <w:rPr>
          <w:rFonts w:ascii="Arial" w:hAnsi="Arial" w:cs="Arial"/>
          <w:szCs w:val="22"/>
        </w:rPr>
        <w:t>ings were held</w:t>
      </w:r>
      <w:r w:rsidRPr="00BC6F12">
        <w:rPr>
          <w:rFonts w:ascii="Arial" w:hAnsi="Arial" w:cs="Arial"/>
          <w:szCs w:val="22"/>
        </w:rPr>
        <w:t xml:space="preserve"> with six of the top ten leading sterling syndicate banks, with whom </w:t>
      </w:r>
      <w:r w:rsidR="002573D2" w:rsidRPr="00BC6F12">
        <w:rPr>
          <w:rFonts w:ascii="Arial" w:hAnsi="Arial" w:cs="Arial"/>
          <w:szCs w:val="22"/>
        </w:rPr>
        <w:t xml:space="preserve">links are being </w:t>
      </w:r>
      <w:r w:rsidRPr="00BC6F12">
        <w:rPr>
          <w:rFonts w:ascii="Arial" w:hAnsi="Arial" w:cs="Arial"/>
          <w:szCs w:val="22"/>
        </w:rPr>
        <w:t>maintain</w:t>
      </w:r>
      <w:r w:rsidR="002573D2" w:rsidRPr="00BC6F12">
        <w:rPr>
          <w:rFonts w:ascii="Arial" w:hAnsi="Arial" w:cs="Arial"/>
          <w:szCs w:val="22"/>
        </w:rPr>
        <w:t>ed</w:t>
      </w:r>
      <w:r w:rsidRPr="00BC6F12">
        <w:rPr>
          <w:rFonts w:ascii="Arial" w:hAnsi="Arial" w:cs="Arial"/>
          <w:szCs w:val="22"/>
        </w:rPr>
        <w:t xml:space="preserve"> and the consensus remains that there is likely to be significant demand for the Agency's bonds.</w:t>
      </w:r>
    </w:p>
    <w:p w14:paraId="0072F309" w14:textId="77777777" w:rsidR="00AF544C" w:rsidRPr="00BC6F12" w:rsidRDefault="00AF544C" w:rsidP="00AF544C">
      <w:pPr>
        <w:pStyle w:val="MainText"/>
        <w:ind w:left="360"/>
        <w:rPr>
          <w:rFonts w:ascii="Arial" w:hAnsi="Arial" w:cs="Arial"/>
          <w:szCs w:val="22"/>
        </w:rPr>
      </w:pPr>
    </w:p>
    <w:p w14:paraId="08046B76" w14:textId="2C9B50B4" w:rsidR="00AF544C" w:rsidRPr="00BC6F12" w:rsidRDefault="00AF544C" w:rsidP="00AF544C">
      <w:pPr>
        <w:pStyle w:val="MainText"/>
        <w:rPr>
          <w:rFonts w:ascii="Arial" w:hAnsi="Arial" w:cs="Arial"/>
          <w:szCs w:val="22"/>
        </w:rPr>
      </w:pPr>
      <w:r w:rsidRPr="00BC6F12">
        <w:rPr>
          <w:rFonts w:ascii="Arial" w:hAnsi="Arial" w:cs="Arial"/>
          <w:b/>
          <w:szCs w:val="22"/>
        </w:rPr>
        <w:t>Investment in the Agency</w:t>
      </w:r>
    </w:p>
    <w:p w14:paraId="5D73E421" w14:textId="77777777" w:rsidR="00AF544C" w:rsidRPr="00BC6F12" w:rsidRDefault="00AF544C" w:rsidP="00AF544C">
      <w:pPr>
        <w:pStyle w:val="MainText"/>
        <w:rPr>
          <w:rFonts w:ascii="Arial" w:hAnsi="Arial" w:cs="Arial"/>
          <w:szCs w:val="22"/>
        </w:rPr>
      </w:pPr>
    </w:p>
    <w:p w14:paraId="5CA73350" w14:textId="406F1086" w:rsidR="00FD72AD" w:rsidRPr="00BC6F12" w:rsidRDefault="000546F2" w:rsidP="00FD72AD">
      <w:pPr>
        <w:pStyle w:val="MainText"/>
        <w:numPr>
          <w:ilvl w:val="0"/>
          <w:numId w:val="29"/>
        </w:numPr>
        <w:rPr>
          <w:rFonts w:ascii="Arial" w:hAnsi="Arial" w:cs="Arial"/>
          <w:b/>
          <w:szCs w:val="22"/>
        </w:rPr>
      </w:pPr>
      <w:r w:rsidRPr="00BC6F12">
        <w:rPr>
          <w:rFonts w:ascii="Arial" w:hAnsi="Arial" w:cs="Arial"/>
          <w:szCs w:val="22"/>
        </w:rPr>
        <w:t xml:space="preserve"> </w:t>
      </w:r>
      <w:r w:rsidR="00C243A0" w:rsidRPr="00BC6F12">
        <w:rPr>
          <w:rFonts w:ascii="Arial" w:hAnsi="Arial" w:cs="Arial"/>
          <w:szCs w:val="22"/>
        </w:rPr>
        <w:t xml:space="preserve">The Agency doesn't just offer the prospect of cheaper borrowing for councils, but also an investment opportunity for both councils and council pension funds.  The latter not only have the option of purchasing the bonds, but like councils they can invest in the establishment of the Agency and take an equity stake in it.  While the revised business case presents a strong financial argument, without first securing the investment required </w:t>
      </w:r>
      <w:proofErr w:type="gramStart"/>
      <w:r w:rsidR="00C243A0" w:rsidRPr="00BC6F12">
        <w:rPr>
          <w:rFonts w:ascii="Arial" w:hAnsi="Arial" w:cs="Arial"/>
          <w:szCs w:val="22"/>
        </w:rPr>
        <w:t>to establish</w:t>
      </w:r>
      <w:proofErr w:type="gramEnd"/>
      <w:r w:rsidR="00C243A0" w:rsidRPr="00BC6F12">
        <w:rPr>
          <w:rFonts w:ascii="Arial" w:hAnsi="Arial" w:cs="Arial"/>
          <w:szCs w:val="22"/>
        </w:rPr>
        <w:t xml:space="preserve"> the Agency, and, second, finding committed borrowers for the capital raised from the first bond, it won't be possible to proceed.</w:t>
      </w:r>
    </w:p>
    <w:p w14:paraId="424A0DF6" w14:textId="77777777" w:rsidR="00C243A0" w:rsidRPr="00BC6F12" w:rsidRDefault="00C243A0" w:rsidP="00C243A0">
      <w:pPr>
        <w:pStyle w:val="MainText"/>
        <w:ind w:left="360"/>
        <w:rPr>
          <w:rFonts w:ascii="Arial" w:hAnsi="Arial" w:cs="Arial"/>
          <w:b/>
          <w:szCs w:val="22"/>
        </w:rPr>
      </w:pPr>
    </w:p>
    <w:p w14:paraId="5CA73351" w14:textId="5C2DD4C5" w:rsidR="00FD72AD" w:rsidRPr="00BC6F12" w:rsidRDefault="00C62DE9" w:rsidP="00FD72AD">
      <w:pPr>
        <w:pStyle w:val="MainText"/>
        <w:numPr>
          <w:ilvl w:val="0"/>
          <w:numId w:val="29"/>
        </w:numPr>
        <w:rPr>
          <w:rFonts w:ascii="Arial" w:hAnsi="Arial" w:cs="Arial"/>
          <w:b/>
          <w:szCs w:val="22"/>
        </w:rPr>
      </w:pPr>
      <w:r w:rsidRPr="00BC6F12">
        <w:rPr>
          <w:rFonts w:ascii="Arial" w:hAnsi="Arial" w:cs="Arial"/>
          <w:szCs w:val="22"/>
        </w:rPr>
        <w:t>Currently</w:t>
      </w:r>
      <w:r w:rsidR="00C243A0" w:rsidRPr="00BC6F12">
        <w:rPr>
          <w:rFonts w:ascii="Arial" w:hAnsi="Arial" w:cs="Arial"/>
          <w:szCs w:val="22"/>
        </w:rPr>
        <w:t xml:space="preserve"> 38 councils </w:t>
      </w:r>
      <w:r w:rsidRPr="00BC6F12">
        <w:rPr>
          <w:rFonts w:ascii="Arial" w:hAnsi="Arial" w:cs="Arial"/>
          <w:szCs w:val="22"/>
        </w:rPr>
        <w:t>have joined</w:t>
      </w:r>
      <w:r w:rsidR="00C243A0" w:rsidRPr="00BC6F12">
        <w:rPr>
          <w:rFonts w:ascii="Arial" w:hAnsi="Arial" w:cs="Arial"/>
          <w:szCs w:val="22"/>
        </w:rPr>
        <w:t xml:space="preserve"> the LGA to invest just over £4.5 million in the Agency.  They are of all types and sizes; from all sides of the political spectrum; and from all over the country.  After a successful first phase, we are well on the way to meeting our target of £8 million - £10 million.  We aim to achieve this during phase 2 of the equity raise, which is now underway.   </w:t>
      </w:r>
    </w:p>
    <w:p w14:paraId="4D785B2A" w14:textId="77777777" w:rsidR="00C243A0" w:rsidRPr="00BC6F12" w:rsidRDefault="00C243A0" w:rsidP="00C243A0">
      <w:pPr>
        <w:pStyle w:val="ListParagraph"/>
        <w:rPr>
          <w:rFonts w:ascii="Arial" w:hAnsi="Arial" w:cs="Arial"/>
          <w:b/>
          <w:szCs w:val="22"/>
        </w:rPr>
      </w:pPr>
    </w:p>
    <w:p w14:paraId="5CA73352" w14:textId="296A2CCB" w:rsidR="00FD72AD" w:rsidRPr="00BC6F12" w:rsidRDefault="00C243A0" w:rsidP="00FD72AD">
      <w:pPr>
        <w:pStyle w:val="MainText"/>
        <w:numPr>
          <w:ilvl w:val="0"/>
          <w:numId w:val="29"/>
        </w:numPr>
        <w:rPr>
          <w:rFonts w:ascii="Arial" w:hAnsi="Arial" w:cs="Arial"/>
          <w:szCs w:val="22"/>
        </w:rPr>
      </w:pPr>
      <w:r w:rsidRPr="00BC6F12">
        <w:rPr>
          <w:rFonts w:ascii="Arial" w:hAnsi="Arial" w:cs="Arial"/>
          <w:szCs w:val="22"/>
        </w:rPr>
        <w:t xml:space="preserve">There is still time and opportunity for councils to </w:t>
      </w:r>
      <w:r w:rsidR="00C62DE9" w:rsidRPr="00BC6F12">
        <w:rPr>
          <w:rFonts w:ascii="Arial" w:hAnsi="Arial" w:cs="Arial"/>
          <w:szCs w:val="22"/>
        </w:rPr>
        <w:t>invest</w:t>
      </w:r>
      <w:r w:rsidRPr="00BC6F12">
        <w:rPr>
          <w:rFonts w:ascii="Arial" w:hAnsi="Arial" w:cs="Arial"/>
          <w:szCs w:val="22"/>
        </w:rPr>
        <w:t xml:space="preserve"> in the Agency and we would be very keen to hear from councils wishing to become either equity investors or borrowers from the Agency.  Points of contact are:</w:t>
      </w:r>
    </w:p>
    <w:p w14:paraId="1B338C48" w14:textId="77777777" w:rsidR="00FB2BA3" w:rsidRPr="00BC6F12" w:rsidRDefault="00FB2BA3" w:rsidP="00FB2BA3">
      <w:pPr>
        <w:pStyle w:val="ListParagraph"/>
        <w:rPr>
          <w:rFonts w:ascii="Arial" w:hAnsi="Arial" w:cs="Arial"/>
          <w:szCs w:val="22"/>
        </w:rPr>
      </w:pPr>
    </w:p>
    <w:p w14:paraId="3F28CC54" w14:textId="41344898" w:rsidR="00FB2BA3" w:rsidRPr="00BC6F12" w:rsidRDefault="00B2452E" w:rsidP="00FB2BA3">
      <w:pPr>
        <w:pStyle w:val="MainText"/>
        <w:numPr>
          <w:ilvl w:val="1"/>
          <w:numId w:val="29"/>
        </w:numPr>
        <w:rPr>
          <w:rFonts w:ascii="Arial" w:hAnsi="Arial" w:cs="Arial"/>
          <w:szCs w:val="22"/>
        </w:rPr>
      </w:pPr>
      <w:r w:rsidRPr="00BC6F12">
        <w:rPr>
          <w:rFonts w:ascii="Arial" w:hAnsi="Arial" w:cs="Arial"/>
          <w:szCs w:val="22"/>
        </w:rPr>
        <w:t>t</w:t>
      </w:r>
      <w:r w:rsidR="00FB2BA3" w:rsidRPr="00BC6F12">
        <w:rPr>
          <w:rFonts w:ascii="Arial" w:hAnsi="Arial" w:cs="Arial"/>
          <w:szCs w:val="22"/>
        </w:rPr>
        <w:t xml:space="preserve">he </w:t>
      </w:r>
      <w:r w:rsidRPr="00BC6F12">
        <w:rPr>
          <w:rFonts w:ascii="Arial" w:hAnsi="Arial" w:cs="Arial"/>
          <w:szCs w:val="22"/>
        </w:rPr>
        <w:t xml:space="preserve">SRO </w:t>
      </w:r>
      <w:r w:rsidR="00FB2BA3" w:rsidRPr="00BC6F12">
        <w:rPr>
          <w:rFonts w:ascii="Arial" w:hAnsi="Arial" w:cs="Arial"/>
          <w:szCs w:val="22"/>
        </w:rPr>
        <w:t>Paul Raynes (</w:t>
      </w:r>
      <w:hyperlink r:id="rId13" w:history="1">
        <w:r w:rsidR="007B2DF5" w:rsidRPr="00BC6F12">
          <w:rPr>
            <w:rStyle w:val="Hyperlink"/>
            <w:rFonts w:ascii="Arial" w:hAnsi="Arial" w:cs="Arial"/>
            <w:szCs w:val="22"/>
          </w:rPr>
          <w:t>paul.raynes@local.gov.uk</w:t>
        </w:r>
      </w:hyperlink>
      <w:r w:rsidR="00FB2BA3" w:rsidRPr="00BC6F12">
        <w:rPr>
          <w:rFonts w:ascii="Arial" w:hAnsi="Arial" w:cs="Arial"/>
          <w:szCs w:val="22"/>
        </w:rPr>
        <w:t xml:space="preserve"> tel. 0207 664 3037)</w:t>
      </w:r>
    </w:p>
    <w:p w14:paraId="307F9DD6" w14:textId="51B6FFB4" w:rsidR="00FB2BA3" w:rsidRPr="00BC6F12" w:rsidRDefault="00B2452E" w:rsidP="00FB2BA3">
      <w:pPr>
        <w:pStyle w:val="MainText"/>
        <w:numPr>
          <w:ilvl w:val="1"/>
          <w:numId w:val="29"/>
        </w:numPr>
        <w:rPr>
          <w:rFonts w:ascii="Arial" w:hAnsi="Arial" w:cs="Arial"/>
          <w:szCs w:val="22"/>
        </w:rPr>
      </w:pPr>
      <w:r w:rsidRPr="00BC6F12">
        <w:rPr>
          <w:rFonts w:ascii="Arial" w:hAnsi="Arial" w:cs="Arial"/>
          <w:szCs w:val="22"/>
        </w:rPr>
        <w:t xml:space="preserve">the project manager </w:t>
      </w:r>
      <w:r w:rsidR="00FB2BA3" w:rsidRPr="00BC6F12">
        <w:rPr>
          <w:rFonts w:ascii="Arial" w:hAnsi="Arial" w:cs="Arial"/>
          <w:szCs w:val="22"/>
        </w:rPr>
        <w:t>John Wright (</w:t>
      </w:r>
      <w:hyperlink r:id="rId14" w:history="1">
        <w:r w:rsidR="00AE1190" w:rsidRPr="00BC6F12">
          <w:rPr>
            <w:rStyle w:val="Hyperlink"/>
            <w:rFonts w:ascii="Arial" w:hAnsi="Arial" w:cs="Arial"/>
            <w:szCs w:val="22"/>
          </w:rPr>
          <w:t>john.wright@local.gov.uk</w:t>
        </w:r>
      </w:hyperlink>
      <w:r w:rsidR="00FB2BA3" w:rsidRPr="00BC6F12">
        <w:rPr>
          <w:rFonts w:ascii="Arial" w:hAnsi="Arial" w:cs="Arial"/>
          <w:szCs w:val="22"/>
        </w:rPr>
        <w:t>  tel. 0207 664 3146)</w:t>
      </w:r>
    </w:p>
    <w:p w14:paraId="5CA73353" w14:textId="77777777" w:rsidR="00FD72AD" w:rsidRDefault="00FD72AD" w:rsidP="00FD72AD">
      <w:pPr>
        <w:pStyle w:val="LGASubHead1"/>
        <w:rPr>
          <w:rFonts w:ascii="Arial" w:hAnsi="Arial" w:cs="Arial"/>
          <w:b w:val="0"/>
          <w:sz w:val="22"/>
          <w:szCs w:val="22"/>
        </w:rPr>
      </w:pPr>
    </w:p>
    <w:p w14:paraId="03248A4C" w14:textId="77777777" w:rsidR="00BC6F12" w:rsidRDefault="00BC6F12" w:rsidP="00FD72AD">
      <w:pPr>
        <w:pStyle w:val="MainText"/>
        <w:rPr>
          <w:rFonts w:ascii="Arial" w:hAnsi="Arial" w:cs="Arial"/>
          <w:b/>
          <w:szCs w:val="22"/>
        </w:rPr>
      </w:pPr>
    </w:p>
    <w:p w14:paraId="2BDA429A" w14:textId="77777777" w:rsidR="00BC6F12" w:rsidRDefault="00BC6F12" w:rsidP="00FD72AD">
      <w:pPr>
        <w:pStyle w:val="MainText"/>
        <w:rPr>
          <w:rFonts w:ascii="Arial" w:hAnsi="Arial" w:cs="Arial"/>
          <w:b/>
          <w:szCs w:val="22"/>
        </w:rPr>
      </w:pPr>
    </w:p>
    <w:p w14:paraId="5CA73354" w14:textId="2047D1CD" w:rsidR="00FD72AD" w:rsidRPr="00BC6F12" w:rsidRDefault="00FB2BA3" w:rsidP="00FD72AD">
      <w:pPr>
        <w:pStyle w:val="MainText"/>
        <w:rPr>
          <w:rFonts w:ascii="Arial" w:hAnsi="Arial" w:cs="Arial"/>
          <w:szCs w:val="22"/>
        </w:rPr>
      </w:pPr>
      <w:r w:rsidRPr="00BC6F12">
        <w:rPr>
          <w:rFonts w:ascii="Arial" w:hAnsi="Arial" w:cs="Arial"/>
          <w:b/>
          <w:szCs w:val="22"/>
        </w:rPr>
        <w:lastRenderedPageBreak/>
        <w:t>Establishment of the Company</w:t>
      </w:r>
    </w:p>
    <w:p w14:paraId="7E4861F0" w14:textId="77777777" w:rsidR="00FB2BA3" w:rsidRPr="00BC6F12" w:rsidRDefault="00FB2BA3" w:rsidP="00FD72AD">
      <w:pPr>
        <w:pStyle w:val="MainText"/>
        <w:rPr>
          <w:rFonts w:ascii="Arial" w:hAnsi="Arial" w:cs="Arial"/>
          <w:szCs w:val="22"/>
        </w:rPr>
      </w:pPr>
    </w:p>
    <w:p w14:paraId="4179F9EC" w14:textId="77777777" w:rsidR="005014E3" w:rsidRPr="00BC6F12" w:rsidRDefault="00FB2BA3" w:rsidP="00FB2BA3">
      <w:pPr>
        <w:pStyle w:val="MainText"/>
        <w:numPr>
          <w:ilvl w:val="0"/>
          <w:numId w:val="29"/>
        </w:numPr>
        <w:rPr>
          <w:rFonts w:ascii="Arial" w:hAnsi="Arial" w:cs="Arial"/>
          <w:szCs w:val="22"/>
        </w:rPr>
      </w:pPr>
      <w:r w:rsidRPr="00BC6F12">
        <w:rPr>
          <w:rFonts w:ascii="Arial" w:hAnsi="Arial" w:cs="Arial"/>
          <w:szCs w:val="22"/>
        </w:rPr>
        <w:t xml:space="preserve">Because of the clear sector support for the Agency, the LCFC was set up </w:t>
      </w:r>
      <w:r w:rsidR="00C62DE9" w:rsidRPr="00BC6F12">
        <w:rPr>
          <w:rFonts w:ascii="Arial" w:hAnsi="Arial" w:cs="Arial"/>
          <w:szCs w:val="22"/>
        </w:rPr>
        <w:t xml:space="preserve">initially </w:t>
      </w:r>
      <w:r w:rsidRPr="00BC6F12">
        <w:rPr>
          <w:rFonts w:ascii="Arial" w:hAnsi="Arial" w:cs="Arial"/>
          <w:szCs w:val="22"/>
        </w:rPr>
        <w:t>as a platform for the equity raising process.  It is the incorporated legal entity underpinning the</w:t>
      </w:r>
      <w:r w:rsidR="002573D2" w:rsidRPr="00BC6F12">
        <w:rPr>
          <w:rFonts w:ascii="Arial" w:hAnsi="Arial" w:cs="Arial"/>
          <w:szCs w:val="22"/>
        </w:rPr>
        <w:t xml:space="preserve"> UK</w:t>
      </w:r>
      <w:r w:rsidRPr="00BC6F12">
        <w:rPr>
          <w:rFonts w:ascii="Arial" w:hAnsi="Arial" w:cs="Arial"/>
          <w:szCs w:val="22"/>
        </w:rPr>
        <w:t xml:space="preserve"> Municipal Bonds Agency.   </w:t>
      </w:r>
      <w:r w:rsidR="005014E3" w:rsidRPr="00BC6F12">
        <w:rPr>
          <w:rFonts w:ascii="Arial" w:hAnsi="Arial" w:cs="Arial"/>
          <w:szCs w:val="22"/>
        </w:rPr>
        <w:t xml:space="preserve">A small team of interims with significant experience of both the capital markets and local government between them has been </w:t>
      </w:r>
      <w:r w:rsidRPr="00BC6F12">
        <w:rPr>
          <w:rFonts w:ascii="Arial" w:hAnsi="Arial" w:cs="Arial"/>
          <w:szCs w:val="22"/>
        </w:rPr>
        <w:t>recruited to</w:t>
      </w:r>
      <w:r w:rsidR="005014E3" w:rsidRPr="00BC6F12">
        <w:rPr>
          <w:rFonts w:ascii="Arial" w:hAnsi="Arial" w:cs="Arial"/>
          <w:szCs w:val="22"/>
        </w:rPr>
        <w:t>:</w:t>
      </w:r>
      <w:r w:rsidRPr="00BC6F12">
        <w:rPr>
          <w:rFonts w:ascii="Arial" w:hAnsi="Arial" w:cs="Arial"/>
          <w:szCs w:val="22"/>
        </w:rPr>
        <w:t xml:space="preserve"> </w:t>
      </w:r>
    </w:p>
    <w:p w14:paraId="60E8DAD9" w14:textId="77777777" w:rsidR="005014E3" w:rsidRPr="00BC6F12" w:rsidRDefault="005014E3" w:rsidP="005014E3">
      <w:pPr>
        <w:pStyle w:val="MainText"/>
        <w:ind w:left="360"/>
        <w:rPr>
          <w:rFonts w:ascii="Arial" w:hAnsi="Arial" w:cs="Arial"/>
          <w:szCs w:val="22"/>
        </w:rPr>
      </w:pPr>
    </w:p>
    <w:p w14:paraId="363CB4DC" w14:textId="7BDF6892" w:rsidR="005014E3" w:rsidRPr="00BC6F12" w:rsidRDefault="005014E3" w:rsidP="005014E3">
      <w:pPr>
        <w:pStyle w:val="MainText"/>
        <w:numPr>
          <w:ilvl w:val="1"/>
          <w:numId w:val="29"/>
        </w:numPr>
        <w:rPr>
          <w:rFonts w:ascii="Arial" w:hAnsi="Arial" w:cs="Arial"/>
          <w:szCs w:val="22"/>
        </w:rPr>
      </w:pPr>
      <w:r w:rsidRPr="00BC6F12">
        <w:rPr>
          <w:rFonts w:ascii="Arial" w:hAnsi="Arial" w:cs="Arial"/>
          <w:szCs w:val="22"/>
        </w:rPr>
        <w:t>P</w:t>
      </w:r>
      <w:r w:rsidR="00FB2BA3" w:rsidRPr="00BC6F12">
        <w:rPr>
          <w:rFonts w:ascii="Arial" w:hAnsi="Arial" w:cs="Arial"/>
          <w:szCs w:val="22"/>
        </w:rPr>
        <w:t xml:space="preserve">repare the company for launch </w:t>
      </w:r>
    </w:p>
    <w:p w14:paraId="39E2246E" w14:textId="5BC0508F" w:rsidR="00FB2BA3" w:rsidRPr="00BC6F12" w:rsidRDefault="005014E3" w:rsidP="005014E3">
      <w:pPr>
        <w:pStyle w:val="MainText"/>
        <w:numPr>
          <w:ilvl w:val="1"/>
          <w:numId w:val="29"/>
        </w:numPr>
        <w:rPr>
          <w:rFonts w:ascii="Arial" w:hAnsi="Arial" w:cs="Arial"/>
          <w:szCs w:val="22"/>
        </w:rPr>
      </w:pPr>
      <w:r w:rsidRPr="00BC6F12">
        <w:rPr>
          <w:rFonts w:ascii="Arial" w:hAnsi="Arial" w:cs="Arial"/>
          <w:szCs w:val="22"/>
        </w:rPr>
        <w:t>D</w:t>
      </w:r>
      <w:r w:rsidR="00FB2BA3" w:rsidRPr="00BC6F12">
        <w:rPr>
          <w:rFonts w:ascii="Arial" w:hAnsi="Arial" w:cs="Arial"/>
          <w:szCs w:val="22"/>
        </w:rPr>
        <w:t>evelop the processes and procedures needed to take the first bond to market in March/April next year</w:t>
      </w:r>
      <w:r w:rsidRPr="00BC6F12">
        <w:rPr>
          <w:rFonts w:ascii="Arial" w:hAnsi="Arial" w:cs="Arial"/>
          <w:szCs w:val="22"/>
        </w:rPr>
        <w:t xml:space="preserve"> </w:t>
      </w:r>
      <w:r w:rsidR="00FB2BA3" w:rsidRPr="00BC6F12">
        <w:rPr>
          <w:rFonts w:ascii="Arial" w:hAnsi="Arial" w:cs="Arial"/>
          <w:szCs w:val="22"/>
        </w:rPr>
        <w:t xml:space="preserve">and on-lend the capital raised to councils. </w:t>
      </w:r>
    </w:p>
    <w:p w14:paraId="5CA73355" w14:textId="77777777" w:rsidR="00FD72AD" w:rsidRPr="00BC6F12" w:rsidRDefault="00FD72AD" w:rsidP="00FD72AD">
      <w:pPr>
        <w:pStyle w:val="MainText"/>
        <w:jc w:val="right"/>
        <w:rPr>
          <w:rFonts w:ascii="Arial" w:hAnsi="Arial" w:cs="Arial"/>
          <w:szCs w:val="22"/>
        </w:rPr>
      </w:pPr>
    </w:p>
    <w:p w14:paraId="5CA7335F" w14:textId="77777777" w:rsidR="00680BDB" w:rsidRPr="00BC6F12" w:rsidRDefault="00680BDB" w:rsidP="00FD72AD">
      <w:pPr>
        <w:pStyle w:val="MainText"/>
        <w:jc w:val="right"/>
        <w:rPr>
          <w:rFonts w:ascii="Arial" w:hAnsi="Arial" w:cs="Arial"/>
          <w:szCs w:val="22"/>
        </w:rPr>
      </w:pPr>
    </w:p>
    <w:p w14:paraId="5CA73360" w14:textId="77777777" w:rsidR="00680BDB" w:rsidRPr="00BC6F12" w:rsidRDefault="00680BDB" w:rsidP="00FD72AD">
      <w:pPr>
        <w:pStyle w:val="MainText"/>
        <w:jc w:val="right"/>
        <w:rPr>
          <w:rFonts w:ascii="Arial" w:hAnsi="Arial" w:cs="Arial"/>
          <w:szCs w:val="22"/>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6369"/>
      </w:tblGrid>
      <w:tr w:rsidR="00FE2FF4" w:rsidRPr="00BC6F12" w14:paraId="5CA73363" w14:textId="77777777" w:rsidTr="00FE2FF4">
        <w:tc>
          <w:tcPr>
            <w:tcW w:w="3095" w:type="dxa"/>
          </w:tcPr>
          <w:p w14:paraId="5CA73361" w14:textId="77777777" w:rsidR="00FE2FF4" w:rsidRPr="00BC6F12" w:rsidRDefault="00FE2FF4" w:rsidP="00FE2FF4">
            <w:pPr>
              <w:pStyle w:val="MainText"/>
              <w:spacing w:after="120" w:line="240" w:lineRule="auto"/>
              <w:rPr>
                <w:rFonts w:ascii="Arial" w:hAnsi="Arial" w:cs="Arial"/>
                <w:szCs w:val="22"/>
              </w:rPr>
            </w:pPr>
            <w:r w:rsidRPr="00BC6F12">
              <w:rPr>
                <w:rFonts w:ascii="Arial" w:hAnsi="Arial" w:cs="Arial"/>
                <w:b/>
                <w:szCs w:val="22"/>
              </w:rPr>
              <w:t>Contact officer:</w:t>
            </w:r>
            <w:r w:rsidRPr="00BC6F12">
              <w:rPr>
                <w:rFonts w:ascii="Arial" w:hAnsi="Arial" w:cs="Arial"/>
                <w:szCs w:val="22"/>
              </w:rPr>
              <w:t xml:space="preserve">  </w:t>
            </w:r>
          </w:p>
        </w:tc>
        <w:tc>
          <w:tcPr>
            <w:tcW w:w="6369" w:type="dxa"/>
          </w:tcPr>
          <w:p w14:paraId="5CA73362" w14:textId="2CC2F78E" w:rsidR="00FE2FF4" w:rsidRPr="00BC6F12" w:rsidRDefault="000568BE" w:rsidP="00FE2FF4">
            <w:pPr>
              <w:pStyle w:val="MainText"/>
              <w:spacing w:after="120" w:line="240" w:lineRule="auto"/>
              <w:rPr>
                <w:rFonts w:ascii="Arial" w:hAnsi="Arial" w:cs="Arial"/>
                <w:szCs w:val="22"/>
              </w:rPr>
            </w:pPr>
            <w:r w:rsidRPr="00BC6F12">
              <w:rPr>
                <w:rFonts w:ascii="Arial" w:hAnsi="Arial" w:cs="Arial"/>
                <w:szCs w:val="22"/>
              </w:rPr>
              <w:t>Paul Raynes</w:t>
            </w:r>
          </w:p>
        </w:tc>
      </w:tr>
      <w:tr w:rsidR="00FE2FF4" w:rsidRPr="00BC6F12" w14:paraId="5CA73366" w14:textId="77777777" w:rsidTr="00FE2FF4">
        <w:tc>
          <w:tcPr>
            <w:tcW w:w="3095" w:type="dxa"/>
          </w:tcPr>
          <w:p w14:paraId="5CA73364" w14:textId="77777777" w:rsidR="00FE2FF4" w:rsidRPr="00BC6F12" w:rsidRDefault="00FE2FF4" w:rsidP="00FE2FF4">
            <w:pPr>
              <w:pStyle w:val="MainText"/>
              <w:spacing w:after="120" w:line="240" w:lineRule="auto"/>
              <w:rPr>
                <w:rFonts w:ascii="Arial" w:hAnsi="Arial" w:cs="Arial"/>
                <w:b/>
                <w:szCs w:val="22"/>
              </w:rPr>
            </w:pPr>
            <w:r w:rsidRPr="00BC6F12">
              <w:rPr>
                <w:rFonts w:ascii="Arial" w:hAnsi="Arial" w:cs="Arial"/>
                <w:b/>
                <w:szCs w:val="22"/>
              </w:rPr>
              <w:t>Position:</w:t>
            </w:r>
          </w:p>
        </w:tc>
        <w:tc>
          <w:tcPr>
            <w:tcW w:w="6369" w:type="dxa"/>
          </w:tcPr>
          <w:p w14:paraId="5CA73365" w14:textId="459964EC" w:rsidR="00FE2FF4" w:rsidRPr="00BC6F12" w:rsidRDefault="00B2452E" w:rsidP="00FE2FF4">
            <w:pPr>
              <w:pStyle w:val="MainText"/>
              <w:spacing w:after="120" w:line="240" w:lineRule="auto"/>
              <w:rPr>
                <w:rFonts w:ascii="Arial" w:hAnsi="Arial" w:cs="Arial"/>
                <w:szCs w:val="22"/>
              </w:rPr>
            </w:pPr>
            <w:r w:rsidRPr="00BC6F12">
              <w:rPr>
                <w:rFonts w:ascii="Arial" w:hAnsi="Arial" w:cs="Arial"/>
                <w:szCs w:val="22"/>
              </w:rPr>
              <w:t>Head of Programmes</w:t>
            </w:r>
          </w:p>
        </w:tc>
      </w:tr>
      <w:tr w:rsidR="00FE2FF4" w:rsidRPr="00BC6F12" w14:paraId="5CA73369" w14:textId="77777777" w:rsidTr="00FE2FF4">
        <w:tc>
          <w:tcPr>
            <w:tcW w:w="3095" w:type="dxa"/>
          </w:tcPr>
          <w:p w14:paraId="5CA73367" w14:textId="77777777" w:rsidR="00FE2FF4" w:rsidRPr="00BC6F12" w:rsidRDefault="00FE2FF4" w:rsidP="00FE2FF4">
            <w:pPr>
              <w:pStyle w:val="MainText"/>
              <w:spacing w:after="120" w:line="240" w:lineRule="auto"/>
              <w:rPr>
                <w:rFonts w:ascii="Arial" w:hAnsi="Arial" w:cs="Arial"/>
                <w:b/>
                <w:szCs w:val="22"/>
              </w:rPr>
            </w:pPr>
            <w:r w:rsidRPr="00BC6F12">
              <w:rPr>
                <w:rFonts w:ascii="Arial" w:hAnsi="Arial" w:cs="Arial"/>
                <w:b/>
                <w:szCs w:val="22"/>
              </w:rPr>
              <w:t>Phone no:</w:t>
            </w:r>
          </w:p>
        </w:tc>
        <w:tc>
          <w:tcPr>
            <w:tcW w:w="6369" w:type="dxa"/>
          </w:tcPr>
          <w:p w14:paraId="5CA73368" w14:textId="3C1E6E8D" w:rsidR="00FE2FF4" w:rsidRPr="00BC6F12" w:rsidRDefault="007B2DF5" w:rsidP="00FE2FF4">
            <w:pPr>
              <w:pStyle w:val="MainText"/>
              <w:spacing w:after="120" w:line="240" w:lineRule="auto"/>
              <w:rPr>
                <w:rFonts w:ascii="Arial" w:hAnsi="Arial" w:cs="Arial"/>
                <w:szCs w:val="22"/>
              </w:rPr>
            </w:pPr>
            <w:r w:rsidRPr="00BC6F12">
              <w:rPr>
                <w:rFonts w:ascii="Arial" w:hAnsi="Arial" w:cs="Arial"/>
                <w:szCs w:val="22"/>
              </w:rPr>
              <w:t>020 7664 3037</w:t>
            </w:r>
          </w:p>
        </w:tc>
      </w:tr>
      <w:tr w:rsidR="00FE2FF4" w:rsidRPr="00BC6F12" w14:paraId="5CA7336C" w14:textId="77777777" w:rsidTr="00FE2FF4">
        <w:tc>
          <w:tcPr>
            <w:tcW w:w="3095" w:type="dxa"/>
          </w:tcPr>
          <w:p w14:paraId="5CA7336A" w14:textId="77777777" w:rsidR="00FE2FF4" w:rsidRPr="00BC6F12" w:rsidRDefault="00FE2FF4" w:rsidP="00FE2FF4">
            <w:pPr>
              <w:pStyle w:val="MainText"/>
              <w:spacing w:after="120" w:line="240" w:lineRule="auto"/>
              <w:rPr>
                <w:rFonts w:ascii="Arial" w:hAnsi="Arial" w:cs="Arial"/>
                <w:b/>
                <w:szCs w:val="22"/>
              </w:rPr>
            </w:pPr>
            <w:r w:rsidRPr="00BC6F12">
              <w:rPr>
                <w:rFonts w:ascii="Arial" w:hAnsi="Arial" w:cs="Arial"/>
                <w:b/>
                <w:szCs w:val="22"/>
              </w:rPr>
              <w:t>E-mail:</w:t>
            </w:r>
          </w:p>
        </w:tc>
        <w:tc>
          <w:tcPr>
            <w:tcW w:w="6369" w:type="dxa"/>
          </w:tcPr>
          <w:p w14:paraId="5CA7336B" w14:textId="0F97A1C5" w:rsidR="00343BF1" w:rsidRPr="00BC6F12" w:rsidRDefault="007B2DF5" w:rsidP="00192748">
            <w:pPr>
              <w:pStyle w:val="MainText"/>
              <w:spacing w:after="120" w:line="240" w:lineRule="auto"/>
              <w:rPr>
                <w:rFonts w:ascii="Arial" w:hAnsi="Arial" w:cs="Arial"/>
                <w:szCs w:val="22"/>
              </w:rPr>
            </w:pPr>
            <w:r w:rsidRPr="00BC6F12">
              <w:rPr>
                <w:rFonts w:ascii="Arial" w:hAnsi="Arial" w:cs="Arial"/>
                <w:szCs w:val="22"/>
              </w:rPr>
              <w:t>paul.raynes@local.gov.uk</w:t>
            </w:r>
          </w:p>
        </w:tc>
      </w:tr>
    </w:tbl>
    <w:p w14:paraId="5CA7336D" w14:textId="77777777" w:rsidR="00680BDB" w:rsidRPr="00BC6F12" w:rsidRDefault="00680BDB" w:rsidP="00FD72AD">
      <w:pPr>
        <w:pStyle w:val="MainText"/>
        <w:jc w:val="right"/>
        <w:rPr>
          <w:rFonts w:ascii="Arial" w:hAnsi="Arial" w:cs="Arial"/>
          <w:szCs w:val="22"/>
        </w:rPr>
      </w:pPr>
    </w:p>
    <w:p w14:paraId="5CA7336E" w14:textId="77777777" w:rsidR="00680BDB" w:rsidRPr="00BC6F12" w:rsidRDefault="00680BDB" w:rsidP="00FD72AD">
      <w:pPr>
        <w:pStyle w:val="MainText"/>
        <w:jc w:val="right"/>
        <w:rPr>
          <w:rFonts w:ascii="Arial" w:hAnsi="Arial" w:cs="Arial"/>
          <w:szCs w:val="22"/>
        </w:rPr>
      </w:pPr>
    </w:p>
    <w:p w14:paraId="5CA7336F" w14:textId="77777777" w:rsidR="00324E86" w:rsidRPr="00BC6F12" w:rsidRDefault="00067C10" w:rsidP="0010253D">
      <w:pPr>
        <w:pStyle w:val="MainText"/>
        <w:rPr>
          <w:rFonts w:ascii="Arial" w:hAnsi="Arial" w:cs="Arial"/>
          <w:szCs w:val="22"/>
        </w:rPr>
      </w:pPr>
      <w:bookmarkStart w:id="1" w:name="PhoneNo"/>
      <w:bookmarkStart w:id="2" w:name="Email"/>
      <w:bookmarkStart w:id="3" w:name="MainHeading2"/>
      <w:bookmarkEnd w:id="1"/>
      <w:bookmarkEnd w:id="2"/>
      <w:bookmarkEnd w:id="3"/>
      <w:r w:rsidRPr="00BC6F12">
        <w:rPr>
          <w:rFonts w:ascii="Arial" w:hAnsi="Arial" w:cs="Arial"/>
          <w:szCs w:val="22"/>
        </w:rPr>
        <w:tab/>
      </w:r>
    </w:p>
    <w:sectPr w:rsidR="00324E86" w:rsidRPr="00BC6F12" w:rsidSect="00C70E88">
      <w:headerReference w:type="default" r:id="rId15"/>
      <w:footerReference w:type="default" r:id="rId16"/>
      <w:headerReference w:type="first" r:id="rId17"/>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A73372" w14:textId="77777777" w:rsidR="00C70E88" w:rsidRDefault="00C70E88">
      <w:r>
        <w:separator/>
      </w:r>
    </w:p>
  </w:endnote>
  <w:endnote w:type="continuationSeparator" w:id="0">
    <w:p w14:paraId="5CA73373" w14:textId="77777777" w:rsidR="00C70E88" w:rsidRDefault="00C70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Helvetica"/>
    <w:panose1 w:val="020B08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A787E56-8A95-4BA5-894B-38C752E009AD}"/>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B8C0F6CB-6BB8-4841-BA9F-6A7EB349CABF}"/>
  </w:font>
  <w:font w:name="Calibri">
    <w:panose1 w:val="020F0502020204030204"/>
    <w:charset w:val="00"/>
    <w:family w:val="swiss"/>
    <w:pitch w:val="variable"/>
    <w:sig w:usb0="E00002FF" w:usb1="4000ACFF" w:usb2="00000001" w:usb3="00000000" w:csb0="0000019F" w:csb1="00000000"/>
    <w:embedRegular r:id="rId3" w:fontKey="{652B582F-EDF2-4FE4-9A23-85ADBAB3DC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73382" w14:textId="77777777" w:rsidR="00C70E88" w:rsidRDefault="00C70E88">
    <w:pPr>
      <w:pStyle w:val="Footer"/>
      <w:tabs>
        <w:tab w:val="clear" w:pos="4153"/>
        <w:tab w:val="clear" w:pos="8306"/>
        <w:tab w:val="right" w:pos="9923"/>
      </w:tabs>
      <w:ind w:right="-994"/>
      <w:rPr>
        <w:sz w:val="12"/>
      </w:rPr>
    </w:pPr>
    <w:r>
      <w:rPr>
        <w:rFonts w:ascii="Frutiger 55 Roman" w:hAnsi="Frutiger 55 Roman"/>
        <w:b/>
        <w:sz w:val="16"/>
      </w:rPr>
      <w:t xml:space="preserve"> </w:t>
    </w:r>
    <w:bookmarkStart w:id="4" w:name="ExecName2"/>
    <w:bookmarkEnd w:id="4"/>
    <w:r>
      <w:rPr>
        <w:rFonts w:ascii="Frutiger 55 Roman" w:hAnsi="Frutiger 55 Roman"/>
        <w:b/>
        <w:sz w:val="16"/>
      </w:rPr>
      <w:t xml:space="preserve">  </w:t>
    </w:r>
    <w:r>
      <w:rPr>
        <w:sz w:val="16"/>
      </w:rPr>
      <w:t xml:space="preserve"> </w:t>
    </w:r>
    <w:bookmarkStart w:id="5" w:name="Date2"/>
    <w:bookmarkEnd w:id="5"/>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A73370" w14:textId="77777777" w:rsidR="00C70E88" w:rsidRDefault="00C70E88">
      <w:r>
        <w:separator/>
      </w:r>
    </w:p>
  </w:footnote>
  <w:footnote w:type="continuationSeparator" w:id="0">
    <w:p w14:paraId="5CA73371" w14:textId="77777777" w:rsidR="00C70E88" w:rsidRDefault="00C70E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BC6F12" w:rsidRPr="00CB229C" w14:paraId="6865CF23" w14:textId="77777777" w:rsidTr="00606156">
      <w:tc>
        <w:tcPr>
          <w:tcW w:w="5778" w:type="dxa"/>
          <w:vMerge w:val="restart"/>
          <w:shd w:val="clear" w:color="auto" w:fill="auto"/>
        </w:tcPr>
        <w:p w14:paraId="5D09A6D9" w14:textId="77777777" w:rsidR="00BC6F12" w:rsidRPr="00CB229C" w:rsidRDefault="00BC6F12" w:rsidP="00606156">
          <w:pPr>
            <w:tabs>
              <w:tab w:val="center" w:pos="2923"/>
            </w:tabs>
          </w:pPr>
          <w:r w:rsidRPr="00CB229C">
            <w:rPr>
              <w:rFonts w:ascii="Arial" w:hAnsi="Arial" w:cs="Arial"/>
              <w:noProof/>
              <w:sz w:val="44"/>
              <w:szCs w:val="44"/>
            </w:rPr>
            <w:drawing>
              <wp:inline distT="0" distB="0" distL="0" distR="0" wp14:anchorId="64BC0D5B" wp14:editId="1D594EDA">
                <wp:extent cx="1362075" cy="819150"/>
                <wp:effectExtent l="0" t="0" r="9525" b="0"/>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402" w:type="dxa"/>
          <w:shd w:val="clear" w:color="auto" w:fill="auto"/>
          <w:vAlign w:val="center"/>
        </w:tcPr>
        <w:p w14:paraId="5652A7BA" w14:textId="77777777" w:rsidR="00BC6F12" w:rsidRDefault="00BC6F12" w:rsidP="00606156">
          <w:pPr>
            <w:tabs>
              <w:tab w:val="center" w:pos="4153"/>
              <w:tab w:val="right" w:pos="8306"/>
            </w:tabs>
            <w:rPr>
              <w:rFonts w:ascii="Arial" w:hAnsi="Arial" w:cs="Arial"/>
              <w:b/>
            </w:rPr>
          </w:pPr>
        </w:p>
        <w:p w14:paraId="3BF95CB1" w14:textId="77777777" w:rsidR="00BC6F12" w:rsidRPr="00CB229C" w:rsidRDefault="00BC6F12" w:rsidP="00606156">
          <w:pPr>
            <w:tabs>
              <w:tab w:val="center" w:pos="4153"/>
              <w:tab w:val="right" w:pos="8306"/>
            </w:tabs>
            <w:rPr>
              <w:rFonts w:ascii="Arial" w:hAnsi="Arial" w:cs="Arial"/>
              <w:b/>
            </w:rPr>
          </w:pPr>
          <w:r>
            <w:rPr>
              <w:rFonts w:ascii="Arial" w:hAnsi="Arial" w:cs="Arial"/>
              <w:b/>
            </w:rPr>
            <w:t>Resources</w:t>
          </w:r>
          <w:r w:rsidRPr="00CB229C">
            <w:rPr>
              <w:rFonts w:ascii="Arial" w:hAnsi="Arial" w:cs="Arial"/>
              <w:b/>
            </w:rPr>
            <w:t xml:space="preserve"> Board</w:t>
          </w:r>
        </w:p>
      </w:tc>
    </w:tr>
    <w:tr w:rsidR="00BC6F12" w:rsidRPr="00CB229C" w14:paraId="5D3EE06A" w14:textId="77777777" w:rsidTr="00606156">
      <w:trPr>
        <w:trHeight w:val="450"/>
      </w:trPr>
      <w:tc>
        <w:tcPr>
          <w:tcW w:w="5778" w:type="dxa"/>
          <w:vMerge/>
          <w:shd w:val="clear" w:color="auto" w:fill="auto"/>
        </w:tcPr>
        <w:p w14:paraId="24C84D94" w14:textId="77777777" w:rsidR="00BC6F12" w:rsidRPr="00CB229C" w:rsidRDefault="00BC6F12" w:rsidP="00606156">
          <w:pPr>
            <w:tabs>
              <w:tab w:val="center" w:pos="4153"/>
              <w:tab w:val="right" w:pos="8306"/>
            </w:tabs>
          </w:pPr>
        </w:p>
      </w:tc>
      <w:tc>
        <w:tcPr>
          <w:tcW w:w="3402" w:type="dxa"/>
          <w:shd w:val="clear" w:color="auto" w:fill="auto"/>
          <w:vAlign w:val="center"/>
        </w:tcPr>
        <w:p w14:paraId="3354F4C4" w14:textId="77777777" w:rsidR="00BC6F12" w:rsidRPr="00CB229C" w:rsidRDefault="00BC6F12" w:rsidP="00606156">
          <w:pPr>
            <w:tabs>
              <w:tab w:val="center" w:pos="4153"/>
              <w:tab w:val="right" w:pos="8306"/>
            </w:tabs>
            <w:spacing w:before="60"/>
            <w:rPr>
              <w:rFonts w:ascii="Arial" w:hAnsi="Arial" w:cs="Arial"/>
            </w:rPr>
          </w:pPr>
          <w:r>
            <w:rPr>
              <w:rFonts w:ascii="Arial" w:hAnsi="Arial" w:cs="Arial"/>
            </w:rPr>
            <w:t>17 October 2014</w:t>
          </w:r>
        </w:p>
      </w:tc>
    </w:tr>
    <w:tr w:rsidR="00BC6F12" w:rsidRPr="00CB229C" w14:paraId="0D933DF1" w14:textId="77777777" w:rsidTr="00606156">
      <w:trPr>
        <w:trHeight w:val="708"/>
      </w:trPr>
      <w:tc>
        <w:tcPr>
          <w:tcW w:w="5778" w:type="dxa"/>
          <w:vMerge/>
          <w:shd w:val="clear" w:color="auto" w:fill="auto"/>
        </w:tcPr>
        <w:p w14:paraId="50341AD9" w14:textId="77777777" w:rsidR="00BC6F12" w:rsidRPr="00CB229C" w:rsidRDefault="00BC6F12" w:rsidP="00606156">
          <w:pPr>
            <w:tabs>
              <w:tab w:val="center" w:pos="4153"/>
              <w:tab w:val="right" w:pos="8306"/>
            </w:tabs>
          </w:pPr>
        </w:p>
      </w:tc>
      <w:tc>
        <w:tcPr>
          <w:tcW w:w="3402" w:type="dxa"/>
          <w:shd w:val="clear" w:color="auto" w:fill="auto"/>
          <w:vAlign w:val="center"/>
        </w:tcPr>
        <w:p w14:paraId="79F6D696" w14:textId="77777777" w:rsidR="00BC6F12" w:rsidRPr="00CB229C" w:rsidRDefault="00BC6F12" w:rsidP="00606156">
          <w:pPr>
            <w:tabs>
              <w:tab w:val="center" w:pos="4153"/>
              <w:tab w:val="right" w:pos="8306"/>
            </w:tabs>
            <w:spacing w:before="60"/>
            <w:rPr>
              <w:rFonts w:ascii="Arial" w:hAnsi="Arial" w:cs="Arial"/>
              <w:b/>
            </w:rPr>
          </w:pPr>
        </w:p>
      </w:tc>
    </w:tr>
  </w:tbl>
  <w:p w14:paraId="6088C375" w14:textId="77777777" w:rsidR="00BC6F12" w:rsidRDefault="00BC6F12" w:rsidP="00BC6F1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73383" w14:textId="77777777" w:rsidR="00C70E88" w:rsidRDefault="00C70E88" w:rsidP="00DD67F3">
    <w:pPr>
      <w:rPr>
        <w:rFonts w:ascii="Arial" w:hAnsi="Arial" w:cs="Arial"/>
        <w:sz w:val="44"/>
        <w:szCs w:val="44"/>
      </w:rPr>
    </w:pPr>
  </w:p>
  <w:p w14:paraId="5CA73384" w14:textId="623CF461" w:rsidR="00C70E88" w:rsidRDefault="0008080A" w:rsidP="00DD67F3">
    <w:pPr>
      <w:rPr>
        <w:rFonts w:ascii="Arial" w:hAnsi="Arial" w:cs="Arial"/>
        <w:sz w:val="44"/>
        <w:szCs w:val="44"/>
      </w:rPr>
    </w:pPr>
    <w:r>
      <w:rPr>
        <w:rFonts w:ascii="Arial" w:hAnsi="Arial" w:cs="Arial"/>
        <w:noProof/>
        <w:sz w:val="44"/>
        <w:szCs w:val="44"/>
      </w:rPr>
      <w:drawing>
        <wp:inline distT="0" distB="0" distL="0" distR="0" wp14:anchorId="5CA7338F" wp14:editId="2DA9B2CB">
          <wp:extent cx="1552575" cy="952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52500"/>
                  </a:xfrm>
                  <a:prstGeom prst="rect">
                    <a:avLst/>
                  </a:prstGeom>
                  <a:noFill/>
                  <a:ln>
                    <a:noFill/>
                  </a:ln>
                </pic:spPr>
              </pic:pic>
            </a:graphicData>
          </a:graphic>
        </wp:inline>
      </w:drawing>
    </w:r>
  </w:p>
  <w:tbl>
    <w:tblPr>
      <w:tblW w:w="9072" w:type="dxa"/>
      <w:tblLayout w:type="fixed"/>
      <w:tblCellMar>
        <w:left w:w="0" w:type="dxa"/>
        <w:right w:w="0" w:type="dxa"/>
      </w:tblCellMar>
      <w:tblLook w:val="0000" w:firstRow="0" w:lastRow="0" w:firstColumn="0" w:lastColumn="0" w:noHBand="0" w:noVBand="0"/>
    </w:tblPr>
    <w:tblGrid>
      <w:gridCol w:w="6663"/>
      <w:gridCol w:w="2409"/>
    </w:tblGrid>
    <w:tr w:rsidR="00C70E88" w14:paraId="5CA73387" w14:textId="77777777">
      <w:tc>
        <w:tcPr>
          <w:tcW w:w="6663" w:type="dxa"/>
        </w:tcPr>
        <w:p w14:paraId="5CA73385" w14:textId="77777777" w:rsidR="00C70E88" w:rsidRPr="005F364F" w:rsidRDefault="00C70E88">
          <w:pPr>
            <w:pStyle w:val="CtteeandItem"/>
            <w:rPr>
              <w:rFonts w:ascii="Arial" w:hAnsi="Arial" w:cs="Arial"/>
              <w:sz w:val="24"/>
              <w:szCs w:val="24"/>
            </w:rPr>
          </w:pPr>
        </w:p>
      </w:tc>
      <w:tc>
        <w:tcPr>
          <w:tcW w:w="2409" w:type="dxa"/>
        </w:tcPr>
        <w:p w14:paraId="5CA73386" w14:textId="77777777" w:rsidR="00C70E88" w:rsidRPr="005F364F" w:rsidRDefault="00C70E88">
          <w:pPr>
            <w:pStyle w:val="CtteeandItem"/>
            <w:tabs>
              <w:tab w:val="right" w:pos="2018"/>
            </w:tabs>
            <w:rPr>
              <w:rFonts w:ascii="Arial" w:hAnsi="Arial" w:cs="Arial"/>
              <w:sz w:val="24"/>
              <w:szCs w:val="24"/>
            </w:rPr>
          </w:pPr>
        </w:p>
      </w:tc>
    </w:tr>
    <w:tr w:rsidR="00C70E88" w14:paraId="5CA7338A" w14:textId="77777777">
      <w:tc>
        <w:tcPr>
          <w:tcW w:w="6663" w:type="dxa"/>
        </w:tcPr>
        <w:p w14:paraId="5CA73388" w14:textId="77777777" w:rsidR="00C70E88" w:rsidRPr="005F364F" w:rsidRDefault="00C70E88">
          <w:pPr>
            <w:pStyle w:val="CtteeandItem"/>
            <w:rPr>
              <w:rFonts w:ascii="Arial" w:hAnsi="Arial" w:cs="Arial"/>
              <w:sz w:val="24"/>
              <w:szCs w:val="24"/>
            </w:rPr>
          </w:pPr>
          <w:bookmarkStart w:id="6" w:name="ExecName"/>
          <w:bookmarkEnd w:id="6"/>
          <w:r>
            <w:rPr>
              <w:rFonts w:ascii="Arial" w:hAnsi="Arial" w:cs="Arial"/>
              <w:sz w:val="24"/>
              <w:szCs w:val="24"/>
            </w:rPr>
            <w:t>LG Group Executive      [</w:t>
          </w:r>
          <w:proofErr w:type="spellStart"/>
          <w:r>
            <w:rPr>
              <w:rFonts w:ascii="Arial" w:hAnsi="Arial" w:cs="Arial"/>
              <w:sz w:val="24"/>
              <w:szCs w:val="24"/>
            </w:rPr>
            <w:t>arial</w:t>
          </w:r>
          <w:proofErr w:type="spellEnd"/>
          <w:r>
            <w:rPr>
              <w:rFonts w:ascii="Arial" w:hAnsi="Arial" w:cs="Arial"/>
              <w:sz w:val="24"/>
              <w:szCs w:val="24"/>
            </w:rPr>
            <w:t xml:space="preserve"> 12 bold]</w:t>
          </w:r>
        </w:p>
      </w:tc>
      <w:tc>
        <w:tcPr>
          <w:tcW w:w="2409" w:type="dxa"/>
        </w:tcPr>
        <w:p w14:paraId="5CA73389" w14:textId="77777777" w:rsidR="00C70E88" w:rsidRPr="005F364F" w:rsidRDefault="00C70E88">
          <w:pPr>
            <w:pStyle w:val="CtteeandItem"/>
            <w:tabs>
              <w:tab w:val="right" w:pos="2018"/>
            </w:tabs>
            <w:rPr>
              <w:rFonts w:ascii="Arial" w:hAnsi="Arial" w:cs="Arial"/>
              <w:sz w:val="24"/>
              <w:szCs w:val="24"/>
            </w:rPr>
          </w:pPr>
          <w:r w:rsidRPr="005F364F">
            <w:rPr>
              <w:rFonts w:ascii="Arial" w:hAnsi="Arial" w:cs="Arial"/>
              <w:sz w:val="24"/>
              <w:szCs w:val="24"/>
            </w:rPr>
            <w:t xml:space="preserve">Item  </w:t>
          </w:r>
          <w:bookmarkStart w:id="7" w:name="ItemNo"/>
          <w:bookmarkEnd w:id="7"/>
          <w:r>
            <w:rPr>
              <w:rFonts w:ascii="Arial" w:hAnsi="Arial" w:cs="Arial"/>
              <w:sz w:val="24"/>
              <w:szCs w:val="24"/>
            </w:rPr>
            <w:t>1</w:t>
          </w:r>
        </w:p>
      </w:tc>
    </w:tr>
    <w:tr w:rsidR="00C70E88" w14:paraId="5CA7338C" w14:textId="77777777">
      <w:tc>
        <w:tcPr>
          <w:tcW w:w="9072" w:type="dxa"/>
          <w:gridSpan w:val="2"/>
          <w:tcBorders>
            <w:bottom w:val="single" w:sz="6" w:space="0" w:color="auto"/>
          </w:tcBorders>
        </w:tcPr>
        <w:p w14:paraId="5CA7338B" w14:textId="77777777" w:rsidR="00C70E88" w:rsidRPr="00994E1F" w:rsidRDefault="00C70E88">
          <w:pPr>
            <w:pStyle w:val="Date"/>
            <w:rPr>
              <w:rFonts w:ascii="Arial" w:hAnsi="Arial" w:cs="Arial"/>
              <w:b/>
              <w:sz w:val="24"/>
              <w:szCs w:val="24"/>
            </w:rPr>
          </w:pPr>
          <w:bookmarkStart w:id="8" w:name="Date"/>
          <w:bookmarkEnd w:id="8"/>
          <w:r>
            <w:rPr>
              <w:rFonts w:ascii="Arial" w:hAnsi="Arial" w:cs="Arial"/>
              <w:sz w:val="24"/>
              <w:szCs w:val="24"/>
            </w:rPr>
            <w:t>1 September 2010           [</w:t>
          </w:r>
          <w:proofErr w:type="spellStart"/>
          <w:r>
            <w:rPr>
              <w:rFonts w:ascii="Arial" w:hAnsi="Arial" w:cs="Arial"/>
              <w:sz w:val="24"/>
              <w:szCs w:val="24"/>
            </w:rPr>
            <w:t>arial</w:t>
          </w:r>
          <w:proofErr w:type="spellEnd"/>
          <w:r>
            <w:rPr>
              <w:rFonts w:ascii="Arial" w:hAnsi="Arial" w:cs="Arial"/>
              <w:sz w:val="24"/>
              <w:szCs w:val="24"/>
            </w:rPr>
            <w:t xml:space="preserve"> 12]                                             </w:t>
          </w:r>
          <w:r>
            <w:rPr>
              <w:rFonts w:ascii="Arial" w:hAnsi="Arial" w:cs="Arial"/>
              <w:b/>
              <w:sz w:val="24"/>
              <w:szCs w:val="24"/>
            </w:rPr>
            <w:t>Appendix 1</w:t>
          </w:r>
        </w:p>
      </w:tc>
    </w:tr>
  </w:tbl>
  <w:p w14:paraId="5CA7338D" w14:textId="77777777" w:rsidR="00C70E88" w:rsidRDefault="00C70E88">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B2A24"/>
    <w:multiLevelType w:val="hybridMultilevel"/>
    <w:tmpl w:val="A07E8894"/>
    <w:lvl w:ilvl="0" w:tplc="77DCC5C0">
      <w:start w:val="1"/>
      <w:numFmt w:val="bullet"/>
      <w:lvlText w:val=""/>
      <w:lvlJc w:val="left"/>
      <w:pPr>
        <w:tabs>
          <w:tab w:val="num" w:pos="717"/>
        </w:tabs>
        <w:ind w:left="717" w:firstLine="3"/>
      </w:pPr>
      <w:rPr>
        <w:rFonts w:ascii="Symbol" w:hAnsi="Symbol" w:hint="default"/>
        <w:b w:val="0"/>
        <w:i w:val="0"/>
      </w:rPr>
    </w:lvl>
    <w:lvl w:ilvl="1" w:tplc="6BC4C078">
      <w:start w:val="1"/>
      <w:numFmt w:val="bullet"/>
      <w:lvlText w:val=""/>
      <w:lvlJc w:val="left"/>
      <w:pPr>
        <w:tabs>
          <w:tab w:val="num" w:pos="2498"/>
        </w:tabs>
        <w:ind w:left="2498" w:hanging="349"/>
      </w:pPr>
      <w:rPr>
        <w:rFonts w:ascii="Symbol" w:hAnsi="Symbol" w:hint="default"/>
        <w:b w:val="0"/>
        <w:i w:val="0"/>
      </w:rPr>
    </w:lvl>
    <w:lvl w:ilvl="2" w:tplc="0409001B" w:tentative="1">
      <w:start w:val="1"/>
      <w:numFmt w:val="lowerRoman"/>
      <w:lvlText w:val="%3."/>
      <w:lvlJc w:val="right"/>
      <w:pPr>
        <w:tabs>
          <w:tab w:val="num" w:pos="3229"/>
        </w:tabs>
        <w:ind w:left="3229" w:hanging="180"/>
      </w:pPr>
    </w:lvl>
    <w:lvl w:ilvl="3" w:tplc="0409000F" w:tentative="1">
      <w:start w:val="1"/>
      <w:numFmt w:val="decimal"/>
      <w:lvlText w:val="%4."/>
      <w:lvlJc w:val="left"/>
      <w:pPr>
        <w:tabs>
          <w:tab w:val="num" w:pos="3949"/>
        </w:tabs>
        <w:ind w:left="3949" w:hanging="360"/>
      </w:pPr>
    </w:lvl>
    <w:lvl w:ilvl="4" w:tplc="04090019" w:tentative="1">
      <w:start w:val="1"/>
      <w:numFmt w:val="lowerLetter"/>
      <w:lvlText w:val="%5."/>
      <w:lvlJc w:val="left"/>
      <w:pPr>
        <w:tabs>
          <w:tab w:val="num" w:pos="4669"/>
        </w:tabs>
        <w:ind w:left="4669" w:hanging="360"/>
      </w:pPr>
    </w:lvl>
    <w:lvl w:ilvl="5" w:tplc="0409001B" w:tentative="1">
      <w:start w:val="1"/>
      <w:numFmt w:val="lowerRoman"/>
      <w:lvlText w:val="%6."/>
      <w:lvlJc w:val="right"/>
      <w:pPr>
        <w:tabs>
          <w:tab w:val="num" w:pos="5389"/>
        </w:tabs>
        <w:ind w:left="5389" w:hanging="180"/>
      </w:pPr>
    </w:lvl>
    <w:lvl w:ilvl="6" w:tplc="0409000F" w:tentative="1">
      <w:start w:val="1"/>
      <w:numFmt w:val="decimal"/>
      <w:lvlText w:val="%7."/>
      <w:lvlJc w:val="left"/>
      <w:pPr>
        <w:tabs>
          <w:tab w:val="num" w:pos="6109"/>
        </w:tabs>
        <w:ind w:left="6109" w:hanging="360"/>
      </w:pPr>
    </w:lvl>
    <w:lvl w:ilvl="7" w:tplc="04090019" w:tentative="1">
      <w:start w:val="1"/>
      <w:numFmt w:val="lowerLetter"/>
      <w:lvlText w:val="%8."/>
      <w:lvlJc w:val="left"/>
      <w:pPr>
        <w:tabs>
          <w:tab w:val="num" w:pos="6829"/>
        </w:tabs>
        <w:ind w:left="6829" w:hanging="360"/>
      </w:pPr>
    </w:lvl>
    <w:lvl w:ilvl="8" w:tplc="0409001B" w:tentative="1">
      <w:start w:val="1"/>
      <w:numFmt w:val="lowerRoman"/>
      <w:lvlText w:val="%9."/>
      <w:lvlJc w:val="right"/>
      <w:pPr>
        <w:tabs>
          <w:tab w:val="num" w:pos="7549"/>
        </w:tabs>
        <w:ind w:left="7549" w:hanging="180"/>
      </w:pPr>
    </w:lvl>
  </w:abstractNum>
  <w:abstractNum w:abstractNumId="1">
    <w:nsid w:val="0C6C4FBC"/>
    <w:multiLevelType w:val="hybridMultilevel"/>
    <w:tmpl w:val="57C8E46A"/>
    <w:lvl w:ilvl="0" w:tplc="6BC4C078">
      <w:start w:val="1"/>
      <w:numFmt w:val="bullet"/>
      <w:lvlText w:val=""/>
      <w:lvlJc w:val="left"/>
      <w:pPr>
        <w:tabs>
          <w:tab w:val="num" w:pos="698"/>
        </w:tabs>
        <w:ind w:left="698" w:hanging="349"/>
      </w:pPr>
      <w:rPr>
        <w:rFonts w:ascii="Symbol" w:hAnsi="Symbol" w:hint="default"/>
        <w:b w:val="0"/>
        <w:i w:val="0"/>
      </w:rPr>
    </w:lvl>
    <w:lvl w:ilvl="1" w:tplc="6BC4C078">
      <w:start w:val="1"/>
      <w:numFmt w:val="bullet"/>
      <w:lvlText w:val=""/>
      <w:lvlJc w:val="left"/>
      <w:pPr>
        <w:tabs>
          <w:tab w:val="num" w:pos="1778"/>
        </w:tabs>
        <w:ind w:left="1778" w:hanging="349"/>
      </w:pPr>
      <w:rPr>
        <w:rFonts w:ascii="Symbol" w:hAnsi="Symbol" w:hint="default"/>
        <w:b w:val="0"/>
        <w:i w:val="0"/>
      </w:r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
    <w:nsid w:val="1D70179B"/>
    <w:multiLevelType w:val="hybridMultilevel"/>
    <w:tmpl w:val="85767F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FE53D1C"/>
    <w:multiLevelType w:val="multilevel"/>
    <w:tmpl w:val="C582A070"/>
    <w:lvl w:ilvl="0">
      <w:start w:val="1"/>
      <w:numFmt w:val="bullet"/>
      <w:lvlText w:val=""/>
      <w:lvlJc w:val="left"/>
      <w:pPr>
        <w:tabs>
          <w:tab w:val="num" w:pos="709"/>
        </w:tabs>
        <w:ind w:left="709" w:hanging="349"/>
      </w:pPr>
      <w:rPr>
        <w:rFonts w:ascii="Symbol" w:hAnsi="Symbol" w:hint="default"/>
        <w:b w:val="0"/>
        <w:i w:val="0"/>
      </w:rPr>
    </w:lvl>
    <w:lvl w:ilvl="1">
      <w:start w:val="1"/>
      <w:numFmt w:val="bullet"/>
      <w:lvlText w:val=""/>
      <w:lvlJc w:val="left"/>
      <w:pPr>
        <w:tabs>
          <w:tab w:val="num" w:pos="1429"/>
        </w:tabs>
        <w:ind w:left="1429" w:hanging="349"/>
      </w:pPr>
      <w:rPr>
        <w:rFonts w:ascii="Symbol" w:hAnsi="Symbol" w:hint="default"/>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16C599D"/>
    <w:multiLevelType w:val="hybridMultilevel"/>
    <w:tmpl w:val="4C20BAD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nsid w:val="237A470A"/>
    <w:multiLevelType w:val="hybridMultilevel"/>
    <w:tmpl w:val="2D22D9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4A50891"/>
    <w:multiLevelType w:val="hybridMultilevel"/>
    <w:tmpl w:val="C582A070"/>
    <w:lvl w:ilvl="0" w:tplc="6BC4C078">
      <w:start w:val="1"/>
      <w:numFmt w:val="bullet"/>
      <w:lvlText w:val=""/>
      <w:lvlJc w:val="left"/>
      <w:pPr>
        <w:tabs>
          <w:tab w:val="num" w:pos="709"/>
        </w:tabs>
        <w:ind w:left="709" w:hanging="349"/>
      </w:pPr>
      <w:rPr>
        <w:rFonts w:ascii="Symbol" w:hAnsi="Symbol" w:hint="default"/>
        <w:b w:val="0"/>
        <w:i w:val="0"/>
      </w:rPr>
    </w:lvl>
    <w:lvl w:ilvl="1" w:tplc="6BC4C078">
      <w:start w:val="1"/>
      <w:numFmt w:val="bullet"/>
      <w:lvlText w:val=""/>
      <w:lvlJc w:val="left"/>
      <w:pPr>
        <w:tabs>
          <w:tab w:val="num" w:pos="1429"/>
        </w:tabs>
        <w:ind w:left="1429" w:hanging="349"/>
      </w:pPr>
      <w:rPr>
        <w:rFonts w:ascii="Symbol" w:hAnsi="Symbol"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327AAE"/>
    <w:multiLevelType w:val="hybridMultilevel"/>
    <w:tmpl w:val="73DC2F38"/>
    <w:lvl w:ilvl="0" w:tplc="77DCC5C0">
      <w:start w:val="1"/>
      <w:numFmt w:val="bullet"/>
      <w:lvlText w:val=""/>
      <w:lvlJc w:val="left"/>
      <w:pPr>
        <w:tabs>
          <w:tab w:val="num" w:pos="21"/>
        </w:tabs>
        <w:ind w:left="21" w:firstLine="3"/>
      </w:pPr>
      <w:rPr>
        <w:rFonts w:ascii="Symbol" w:hAnsi="Symbol" w:hint="default"/>
        <w:b w:val="0"/>
        <w:i w:val="0"/>
      </w:rPr>
    </w:lvl>
    <w:lvl w:ilvl="1" w:tplc="6BC4C078">
      <w:start w:val="1"/>
      <w:numFmt w:val="bullet"/>
      <w:lvlText w:val=""/>
      <w:lvlJc w:val="left"/>
      <w:pPr>
        <w:tabs>
          <w:tab w:val="num" w:pos="1093"/>
        </w:tabs>
        <w:ind w:left="1093" w:hanging="349"/>
      </w:pPr>
      <w:rPr>
        <w:rFonts w:ascii="Symbol" w:hAnsi="Symbol" w:hint="default"/>
        <w:b w:val="0"/>
        <w:i w:val="0"/>
      </w:rPr>
    </w:lvl>
    <w:lvl w:ilvl="2" w:tplc="0409001B" w:tentative="1">
      <w:start w:val="1"/>
      <w:numFmt w:val="lowerRoman"/>
      <w:lvlText w:val="%3."/>
      <w:lvlJc w:val="right"/>
      <w:pPr>
        <w:tabs>
          <w:tab w:val="num" w:pos="1824"/>
        </w:tabs>
        <w:ind w:left="1824" w:hanging="180"/>
      </w:pPr>
    </w:lvl>
    <w:lvl w:ilvl="3" w:tplc="0409000F" w:tentative="1">
      <w:start w:val="1"/>
      <w:numFmt w:val="decimal"/>
      <w:lvlText w:val="%4."/>
      <w:lvlJc w:val="left"/>
      <w:pPr>
        <w:tabs>
          <w:tab w:val="num" w:pos="2544"/>
        </w:tabs>
        <w:ind w:left="2544" w:hanging="360"/>
      </w:pPr>
    </w:lvl>
    <w:lvl w:ilvl="4" w:tplc="04090019" w:tentative="1">
      <w:start w:val="1"/>
      <w:numFmt w:val="lowerLetter"/>
      <w:lvlText w:val="%5."/>
      <w:lvlJc w:val="left"/>
      <w:pPr>
        <w:tabs>
          <w:tab w:val="num" w:pos="3264"/>
        </w:tabs>
        <w:ind w:left="3264" w:hanging="360"/>
      </w:pPr>
    </w:lvl>
    <w:lvl w:ilvl="5" w:tplc="0409001B" w:tentative="1">
      <w:start w:val="1"/>
      <w:numFmt w:val="lowerRoman"/>
      <w:lvlText w:val="%6."/>
      <w:lvlJc w:val="right"/>
      <w:pPr>
        <w:tabs>
          <w:tab w:val="num" w:pos="3984"/>
        </w:tabs>
        <w:ind w:left="3984" w:hanging="180"/>
      </w:pPr>
    </w:lvl>
    <w:lvl w:ilvl="6" w:tplc="0409000F" w:tentative="1">
      <w:start w:val="1"/>
      <w:numFmt w:val="decimal"/>
      <w:lvlText w:val="%7."/>
      <w:lvlJc w:val="left"/>
      <w:pPr>
        <w:tabs>
          <w:tab w:val="num" w:pos="4704"/>
        </w:tabs>
        <w:ind w:left="4704" w:hanging="360"/>
      </w:pPr>
    </w:lvl>
    <w:lvl w:ilvl="7" w:tplc="04090019" w:tentative="1">
      <w:start w:val="1"/>
      <w:numFmt w:val="lowerLetter"/>
      <w:lvlText w:val="%8."/>
      <w:lvlJc w:val="left"/>
      <w:pPr>
        <w:tabs>
          <w:tab w:val="num" w:pos="5424"/>
        </w:tabs>
        <w:ind w:left="5424" w:hanging="360"/>
      </w:pPr>
    </w:lvl>
    <w:lvl w:ilvl="8" w:tplc="0409001B" w:tentative="1">
      <w:start w:val="1"/>
      <w:numFmt w:val="lowerRoman"/>
      <w:lvlText w:val="%9."/>
      <w:lvlJc w:val="right"/>
      <w:pPr>
        <w:tabs>
          <w:tab w:val="num" w:pos="6144"/>
        </w:tabs>
        <w:ind w:left="6144" w:hanging="180"/>
      </w:pPr>
    </w:lvl>
  </w:abstractNum>
  <w:abstractNum w:abstractNumId="9">
    <w:nsid w:val="2BB33926"/>
    <w:multiLevelType w:val="hybridMultilevel"/>
    <w:tmpl w:val="9FF03450"/>
    <w:lvl w:ilvl="0" w:tplc="50F63EA8">
      <w:start w:val="1"/>
      <w:numFmt w:val="decimal"/>
      <w:lvlText w:val="%1."/>
      <w:lvlJc w:val="left"/>
      <w:pPr>
        <w:tabs>
          <w:tab w:val="num" w:pos="360"/>
        </w:tabs>
        <w:ind w:left="360" w:hanging="360"/>
      </w:pPr>
      <w:rPr>
        <w:rFonts w:hint="default"/>
      </w:rPr>
    </w:lvl>
    <w:lvl w:ilvl="1" w:tplc="6BC4C078">
      <w:start w:val="1"/>
      <w:numFmt w:val="bullet"/>
      <w:lvlText w:val=""/>
      <w:lvlJc w:val="left"/>
      <w:pPr>
        <w:tabs>
          <w:tab w:val="num" w:pos="1069"/>
        </w:tabs>
        <w:ind w:left="1069" w:hanging="349"/>
      </w:pPr>
      <w:rPr>
        <w:rFonts w:ascii="Symbol" w:hAnsi="Symbol" w:hint="default"/>
        <w:b w:val="0"/>
        <w:i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C01684A"/>
    <w:multiLevelType w:val="hybridMultilevel"/>
    <w:tmpl w:val="285A8F02"/>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nsid w:val="2C4D465B"/>
    <w:multiLevelType w:val="hybridMultilevel"/>
    <w:tmpl w:val="9D7E7E40"/>
    <w:lvl w:ilvl="0" w:tplc="90184A3A">
      <w:start w:val="1"/>
      <w:numFmt w:val="bullet"/>
      <w:lvlText w:val=""/>
      <w:lvlJc w:val="left"/>
      <w:pPr>
        <w:tabs>
          <w:tab w:val="num" w:pos="709"/>
        </w:tabs>
        <w:ind w:left="709" w:hanging="349"/>
      </w:pPr>
      <w:rPr>
        <w:rFonts w:ascii="Symbol" w:hAnsi="Symbol" w:hint="default"/>
        <w:b w:val="0"/>
        <w:i w:val="0"/>
      </w:rPr>
    </w:lvl>
    <w:lvl w:ilvl="1" w:tplc="6BC4C078">
      <w:start w:val="1"/>
      <w:numFmt w:val="bullet"/>
      <w:lvlText w:val=""/>
      <w:lvlJc w:val="left"/>
      <w:pPr>
        <w:tabs>
          <w:tab w:val="num" w:pos="1429"/>
        </w:tabs>
        <w:ind w:left="1429" w:hanging="349"/>
      </w:pPr>
      <w:rPr>
        <w:rFonts w:ascii="Symbol" w:hAnsi="Symbol"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C905063"/>
    <w:multiLevelType w:val="hybridMultilevel"/>
    <w:tmpl w:val="345293AC"/>
    <w:lvl w:ilvl="0" w:tplc="90184A3A">
      <w:start w:val="1"/>
      <w:numFmt w:val="bullet"/>
      <w:lvlText w:val=""/>
      <w:lvlJc w:val="left"/>
      <w:pPr>
        <w:tabs>
          <w:tab w:val="num" w:pos="1069"/>
        </w:tabs>
        <w:ind w:left="1069" w:hanging="349"/>
      </w:pPr>
      <w:rPr>
        <w:rFonts w:ascii="Symbol" w:hAnsi="Symbol" w:hint="default"/>
        <w:b w:val="0"/>
        <w:i w:val="0"/>
      </w:rPr>
    </w:lvl>
    <w:lvl w:ilvl="1" w:tplc="6BC4C078">
      <w:start w:val="1"/>
      <w:numFmt w:val="bullet"/>
      <w:lvlText w:val=""/>
      <w:lvlJc w:val="left"/>
      <w:pPr>
        <w:tabs>
          <w:tab w:val="num" w:pos="2498"/>
        </w:tabs>
        <w:ind w:left="2498" w:hanging="349"/>
      </w:pPr>
      <w:rPr>
        <w:rFonts w:ascii="Symbol" w:hAnsi="Symbol" w:hint="default"/>
        <w:b w:val="0"/>
        <w:i w:val="0"/>
      </w:rPr>
    </w:lvl>
    <w:lvl w:ilvl="2" w:tplc="0409001B" w:tentative="1">
      <w:start w:val="1"/>
      <w:numFmt w:val="lowerRoman"/>
      <w:lvlText w:val="%3."/>
      <w:lvlJc w:val="right"/>
      <w:pPr>
        <w:tabs>
          <w:tab w:val="num" w:pos="3229"/>
        </w:tabs>
        <w:ind w:left="3229" w:hanging="180"/>
      </w:pPr>
    </w:lvl>
    <w:lvl w:ilvl="3" w:tplc="0409000F" w:tentative="1">
      <w:start w:val="1"/>
      <w:numFmt w:val="decimal"/>
      <w:lvlText w:val="%4."/>
      <w:lvlJc w:val="left"/>
      <w:pPr>
        <w:tabs>
          <w:tab w:val="num" w:pos="3949"/>
        </w:tabs>
        <w:ind w:left="3949" w:hanging="360"/>
      </w:pPr>
    </w:lvl>
    <w:lvl w:ilvl="4" w:tplc="04090019" w:tentative="1">
      <w:start w:val="1"/>
      <w:numFmt w:val="lowerLetter"/>
      <w:lvlText w:val="%5."/>
      <w:lvlJc w:val="left"/>
      <w:pPr>
        <w:tabs>
          <w:tab w:val="num" w:pos="4669"/>
        </w:tabs>
        <w:ind w:left="4669" w:hanging="360"/>
      </w:pPr>
    </w:lvl>
    <w:lvl w:ilvl="5" w:tplc="0409001B" w:tentative="1">
      <w:start w:val="1"/>
      <w:numFmt w:val="lowerRoman"/>
      <w:lvlText w:val="%6."/>
      <w:lvlJc w:val="right"/>
      <w:pPr>
        <w:tabs>
          <w:tab w:val="num" w:pos="5389"/>
        </w:tabs>
        <w:ind w:left="5389" w:hanging="180"/>
      </w:pPr>
    </w:lvl>
    <w:lvl w:ilvl="6" w:tplc="0409000F" w:tentative="1">
      <w:start w:val="1"/>
      <w:numFmt w:val="decimal"/>
      <w:lvlText w:val="%7."/>
      <w:lvlJc w:val="left"/>
      <w:pPr>
        <w:tabs>
          <w:tab w:val="num" w:pos="6109"/>
        </w:tabs>
        <w:ind w:left="6109" w:hanging="360"/>
      </w:pPr>
    </w:lvl>
    <w:lvl w:ilvl="7" w:tplc="04090019" w:tentative="1">
      <w:start w:val="1"/>
      <w:numFmt w:val="lowerLetter"/>
      <w:lvlText w:val="%8."/>
      <w:lvlJc w:val="left"/>
      <w:pPr>
        <w:tabs>
          <w:tab w:val="num" w:pos="6829"/>
        </w:tabs>
        <w:ind w:left="6829" w:hanging="360"/>
      </w:pPr>
    </w:lvl>
    <w:lvl w:ilvl="8" w:tplc="0409001B" w:tentative="1">
      <w:start w:val="1"/>
      <w:numFmt w:val="lowerRoman"/>
      <w:lvlText w:val="%9."/>
      <w:lvlJc w:val="right"/>
      <w:pPr>
        <w:tabs>
          <w:tab w:val="num" w:pos="7549"/>
        </w:tabs>
        <w:ind w:left="7549" w:hanging="180"/>
      </w:pPr>
    </w:lvl>
  </w:abstractNum>
  <w:abstractNum w:abstractNumId="13">
    <w:nsid w:val="30A564F6"/>
    <w:multiLevelType w:val="hybridMultilevel"/>
    <w:tmpl w:val="13C0FA06"/>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4">
    <w:nsid w:val="32CD0DA8"/>
    <w:multiLevelType w:val="multilevel"/>
    <w:tmpl w:val="A07E8894"/>
    <w:lvl w:ilvl="0">
      <w:start w:val="1"/>
      <w:numFmt w:val="bullet"/>
      <w:lvlText w:val=""/>
      <w:lvlJc w:val="left"/>
      <w:pPr>
        <w:tabs>
          <w:tab w:val="num" w:pos="717"/>
        </w:tabs>
        <w:ind w:left="717" w:firstLine="3"/>
      </w:pPr>
      <w:rPr>
        <w:rFonts w:ascii="Symbol" w:hAnsi="Symbol" w:hint="default"/>
        <w:b w:val="0"/>
        <w:i w:val="0"/>
      </w:rPr>
    </w:lvl>
    <w:lvl w:ilvl="1">
      <w:start w:val="1"/>
      <w:numFmt w:val="bullet"/>
      <w:lvlText w:val=""/>
      <w:lvlJc w:val="left"/>
      <w:pPr>
        <w:tabs>
          <w:tab w:val="num" w:pos="2498"/>
        </w:tabs>
        <w:ind w:left="2498" w:hanging="349"/>
      </w:pPr>
      <w:rPr>
        <w:rFonts w:ascii="Symbol" w:hAnsi="Symbol" w:hint="default"/>
        <w:b w:val="0"/>
        <w:i w:val="0"/>
      </w:rPr>
    </w:lvl>
    <w:lvl w:ilvl="2">
      <w:start w:val="1"/>
      <w:numFmt w:val="lowerRoman"/>
      <w:lvlText w:val="%3."/>
      <w:lvlJc w:val="right"/>
      <w:pPr>
        <w:tabs>
          <w:tab w:val="num" w:pos="3229"/>
        </w:tabs>
        <w:ind w:left="3229" w:hanging="180"/>
      </w:pPr>
    </w:lvl>
    <w:lvl w:ilvl="3">
      <w:start w:val="1"/>
      <w:numFmt w:val="decimal"/>
      <w:lvlText w:val="%4."/>
      <w:lvlJc w:val="left"/>
      <w:pPr>
        <w:tabs>
          <w:tab w:val="num" w:pos="3949"/>
        </w:tabs>
        <w:ind w:left="3949" w:hanging="360"/>
      </w:pPr>
    </w:lvl>
    <w:lvl w:ilvl="4">
      <w:start w:val="1"/>
      <w:numFmt w:val="lowerLetter"/>
      <w:lvlText w:val="%5."/>
      <w:lvlJc w:val="left"/>
      <w:pPr>
        <w:tabs>
          <w:tab w:val="num" w:pos="4669"/>
        </w:tabs>
        <w:ind w:left="4669" w:hanging="360"/>
      </w:pPr>
    </w:lvl>
    <w:lvl w:ilvl="5">
      <w:start w:val="1"/>
      <w:numFmt w:val="lowerRoman"/>
      <w:lvlText w:val="%6."/>
      <w:lvlJc w:val="right"/>
      <w:pPr>
        <w:tabs>
          <w:tab w:val="num" w:pos="5389"/>
        </w:tabs>
        <w:ind w:left="5389" w:hanging="180"/>
      </w:pPr>
    </w:lvl>
    <w:lvl w:ilvl="6">
      <w:start w:val="1"/>
      <w:numFmt w:val="decimal"/>
      <w:lvlText w:val="%7."/>
      <w:lvlJc w:val="left"/>
      <w:pPr>
        <w:tabs>
          <w:tab w:val="num" w:pos="6109"/>
        </w:tabs>
        <w:ind w:left="6109" w:hanging="360"/>
      </w:pPr>
    </w:lvl>
    <w:lvl w:ilvl="7">
      <w:start w:val="1"/>
      <w:numFmt w:val="lowerLetter"/>
      <w:lvlText w:val="%8."/>
      <w:lvlJc w:val="left"/>
      <w:pPr>
        <w:tabs>
          <w:tab w:val="num" w:pos="6829"/>
        </w:tabs>
        <w:ind w:left="6829" w:hanging="360"/>
      </w:pPr>
    </w:lvl>
    <w:lvl w:ilvl="8">
      <w:start w:val="1"/>
      <w:numFmt w:val="lowerRoman"/>
      <w:lvlText w:val="%9."/>
      <w:lvlJc w:val="right"/>
      <w:pPr>
        <w:tabs>
          <w:tab w:val="num" w:pos="7549"/>
        </w:tabs>
        <w:ind w:left="7549" w:hanging="180"/>
      </w:pPr>
    </w:lvl>
  </w:abstractNum>
  <w:abstractNum w:abstractNumId="15">
    <w:nsid w:val="348B7C15"/>
    <w:multiLevelType w:val="hybridMultilevel"/>
    <w:tmpl w:val="15F80D30"/>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5BF2B27"/>
    <w:multiLevelType w:val="hybridMultilevel"/>
    <w:tmpl w:val="8940D0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D0359CE"/>
    <w:multiLevelType w:val="hybridMultilevel"/>
    <w:tmpl w:val="D4B837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0D5639F"/>
    <w:multiLevelType w:val="multilevel"/>
    <w:tmpl w:val="345293AC"/>
    <w:lvl w:ilvl="0">
      <w:start w:val="1"/>
      <w:numFmt w:val="bullet"/>
      <w:lvlText w:val=""/>
      <w:lvlJc w:val="left"/>
      <w:pPr>
        <w:tabs>
          <w:tab w:val="num" w:pos="1069"/>
        </w:tabs>
        <w:ind w:left="1069" w:hanging="349"/>
      </w:pPr>
      <w:rPr>
        <w:rFonts w:ascii="Symbol" w:hAnsi="Symbol" w:hint="default"/>
        <w:b w:val="0"/>
        <w:i w:val="0"/>
      </w:rPr>
    </w:lvl>
    <w:lvl w:ilvl="1">
      <w:start w:val="1"/>
      <w:numFmt w:val="bullet"/>
      <w:lvlText w:val=""/>
      <w:lvlJc w:val="left"/>
      <w:pPr>
        <w:tabs>
          <w:tab w:val="num" w:pos="2498"/>
        </w:tabs>
        <w:ind w:left="2498" w:hanging="349"/>
      </w:pPr>
      <w:rPr>
        <w:rFonts w:ascii="Symbol" w:hAnsi="Symbol" w:hint="default"/>
        <w:b w:val="0"/>
        <w:i w:val="0"/>
      </w:rPr>
    </w:lvl>
    <w:lvl w:ilvl="2">
      <w:start w:val="1"/>
      <w:numFmt w:val="lowerRoman"/>
      <w:lvlText w:val="%3."/>
      <w:lvlJc w:val="right"/>
      <w:pPr>
        <w:tabs>
          <w:tab w:val="num" w:pos="3229"/>
        </w:tabs>
        <w:ind w:left="3229" w:hanging="180"/>
      </w:pPr>
    </w:lvl>
    <w:lvl w:ilvl="3">
      <w:start w:val="1"/>
      <w:numFmt w:val="decimal"/>
      <w:lvlText w:val="%4."/>
      <w:lvlJc w:val="left"/>
      <w:pPr>
        <w:tabs>
          <w:tab w:val="num" w:pos="3949"/>
        </w:tabs>
        <w:ind w:left="3949" w:hanging="360"/>
      </w:pPr>
    </w:lvl>
    <w:lvl w:ilvl="4">
      <w:start w:val="1"/>
      <w:numFmt w:val="lowerLetter"/>
      <w:lvlText w:val="%5."/>
      <w:lvlJc w:val="left"/>
      <w:pPr>
        <w:tabs>
          <w:tab w:val="num" w:pos="4669"/>
        </w:tabs>
        <w:ind w:left="4669" w:hanging="360"/>
      </w:pPr>
    </w:lvl>
    <w:lvl w:ilvl="5">
      <w:start w:val="1"/>
      <w:numFmt w:val="lowerRoman"/>
      <w:lvlText w:val="%6."/>
      <w:lvlJc w:val="right"/>
      <w:pPr>
        <w:tabs>
          <w:tab w:val="num" w:pos="5389"/>
        </w:tabs>
        <w:ind w:left="5389" w:hanging="180"/>
      </w:pPr>
    </w:lvl>
    <w:lvl w:ilvl="6">
      <w:start w:val="1"/>
      <w:numFmt w:val="decimal"/>
      <w:lvlText w:val="%7."/>
      <w:lvlJc w:val="left"/>
      <w:pPr>
        <w:tabs>
          <w:tab w:val="num" w:pos="6109"/>
        </w:tabs>
        <w:ind w:left="6109" w:hanging="360"/>
      </w:pPr>
    </w:lvl>
    <w:lvl w:ilvl="7">
      <w:start w:val="1"/>
      <w:numFmt w:val="lowerLetter"/>
      <w:lvlText w:val="%8."/>
      <w:lvlJc w:val="left"/>
      <w:pPr>
        <w:tabs>
          <w:tab w:val="num" w:pos="6829"/>
        </w:tabs>
        <w:ind w:left="6829" w:hanging="360"/>
      </w:pPr>
    </w:lvl>
    <w:lvl w:ilvl="8">
      <w:start w:val="1"/>
      <w:numFmt w:val="lowerRoman"/>
      <w:lvlText w:val="%9."/>
      <w:lvlJc w:val="right"/>
      <w:pPr>
        <w:tabs>
          <w:tab w:val="num" w:pos="7549"/>
        </w:tabs>
        <w:ind w:left="7549" w:hanging="180"/>
      </w:pPr>
    </w:lvl>
  </w:abstractNum>
  <w:abstractNum w:abstractNumId="19">
    <w:nsid w:val="42DE7EDB"/>
    <w:multiLevelType w:val="hybridMultilevel"/>
    <w:tmpl w:val="6B8C32E8"/>
    <w:lvl w:ilvl="0" w:tplc="4A3AE6A8">
      <w:start w:val="1"/>
      <w:numFmt w:val="decimal"/>
      <w:lvlText w:val="%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0842A9B"/>
    <w:multiLevelType w:val="hybridMultilevel"/>
    <w:tmpl w:val="949A816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91534C1"/>
    <w:multiLevelType w:val="hybridMultilevel"/>
    <w:tmpl w:val="14BA9F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3835CB7"/>
    <w:multiLevelType w:val="hybridMultilevel"/>
    <w:tmpl w:val="2FC0494E"/>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5">
    <w:nsid w:val="63934F8E"/>
    <w:multiLevelType w:val="hybridMultilevel"/>
    <w:tmpl w:val="16AAE832"/>
    <w:lvl w:ilvl="0" w:tplc="08090001">
      <w:start w:val="1"/>
      <w:numFmt w:val="bullet"/>
      <w:lvlText w:val=""/>
      <w:lvlJc w:val="left"/>
      <w:pPr>
        <w:tabs>
          <w:tab w:val="num" w:pos="720"/>
        </w:tabs>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7276633B"/>
    <w:multiLevelType w:val="multilevel"/>
    <w:tmpl w:val="57C8E46A"/>
    <w:lvl w:ilvl="0">
      <w:start w:val="1"/>
      <w:numFmt w:val="bullet"/>
      <w:lvlText w:val=""/>
      <w:lvlJc w:val="left"/>
      <w:pPr>
        <w:tabs>
          <w:tab w:val="num" w:pos="698"/>
        </w:tabs>
        <w:ind w:left="698" w:hanging="349"/>
      </w:pPr>
      <w:rPr>
        <w:rFonts w:ascii="Symbol" w:hAnsi="Symbol" w:hint="default"/>
        <w:b w:val="0"/>
        <w:i w:val="0"/>
      </w:rPr>
    </w:lvl>
    <w:lvl w:ilvl="1">
      <w:start w:val="1"/>
      <w:numFmt w:val="bullet"/>
      <w:lvlText w:val=""/>
      <w:lvlJc w:val="left"/>
      <w:pPr>
        <w:tabs>
          <w:tab w:val="num" w:pos="1778"/>
        </w:tabs>
        <w:ind w:left="1778" w:hanging="349"/>
      </w:pPr>
      <w:rPr>
        <w:rFonts w:ascii="Symbol" w:hAnsi="Symbol" w:hint="default"/>
        <w:b w:val="0"/>
        <w:i w:val="0"/>
      </w:r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nsid w:val="7FFA7EC5"/>
    <w:multiLevelType w:val="multilevel"/>
    <w:tmpl w:val="73DC2F38"/>
    <w:lvl w:ilvl="0">
      <w:start w:val="1"/>
      <w:numFmt w:val="bullet"/>
      <w:lvlText w:val=""/>
      <w:lvlJc w:val="left"/>
      <w:pPr>
        <w:tabs>
          <w:tab w:val="num" w:pos="21"/>
        </w:tabs>
        <w:ind w:left="21" w:firstLine="3"/>
      </w:pPr>
      <w:rPr>
        <w:rFonts w:ascii="Symbol" w:hAnsi="Symbol" w:hint="default"/>
        <w:b w:val="0"/>
        <w:i w:val="0"/>
      </w:rPr>
    </w:lvl>
    <w:lvl w:ilvl="1">
      <w:start w:val="1"/>
      <w:numFmt w:val="bullet"/>
      <w:lvlText w:val=""/>
      <w:lvlJc w:val="left"/>
      <w:pPr>
        <w:tabs>
          <w:tab w:val="num" w:pos="1093"/>
        </w:tabs>
        <w:ind w:left="1093" w:hanging="349"/>
      </w:pPr>
      <w:rPr>
        <w:rFonts w:ascii="Symbol" w:hAnsi="Symbol" w:hint="default"/>
        <w:b w:val="0"/>
        <w:i w:val="0"/>
      </w:rPr>
    </w:lvl>
    <w:lvl w:ilvl="2">
      <w:start w:val="1"/>
      <w:numFmt w:val="lowerRoman"/>
      <w:lvlText w:val="%3."/>
      <w:lvlJc w:val="right"/>
      <w:pPr>
        <w:tabs>
          <w:tab w:val="num" w:pos="1824"/>
        </w:tabs>
        <w:ind w:left="1824" w:hanging="180"/>
      </w:pPr>
    </w:lvl>
    <w:lvl w:ilvl="3">
      <w:start w:val="1"/>
      <w:numFmt w:val="decimal"/>
      <w:lvlText w:val="%4."/>
      <w:lvlJc w:val="left"/>
      <w:pPr>
        <w:tabs>
          <w:tab w:val="num" w:pos="2544"/>
        </w:tabs>
        <w:ind w:left="2544" w:hanging="360"/>
      </w:pPr>
    </w:lvl>
    <w:lvl w:ilvl="4">
      <w:start w:val="1"/>
      <w:numFmt w:val="lowerLetter"/>
      <w:lvlText w:val="%5."/>
      <w:lvlJc w:val="left"/>
      <w:pPr>
        <w:tabs>
          <w:tab w:val="num" w:pos="3264"/>
        </w:tabs>
        <w:ind w:left="3264" w:hanging="360"/>
      </w:pPr>
    </w:lvl>
    <w:lvl w:ilvl="5">
      <w:start w:val="1"/>
      <w:numFmt w:val="lowerRoman"/>
      <w:lvlText w:val="%6."/>
      <w:lvlJc w:val="right"/>
      <w:pPr>
        <w:tabs>
          <w:tab w:val="num" w:pos="3984"/>
        </w:tabs>
        <w:ind w:left="3984" w:hanging="180"/>
      </w:pPr>
    </w:lvl>
    <w:lvl w:ilvl="6">
      <w:start w:val="1"/>
      <w:numFmt w:val="decimal"/>
      <w:lvlText w:val="%7."/>
      <w:lvlJc w:val="left"/>
      <w:pPr>
        <w:tabs>
          <w:tab w:val="num" w:pos="4704"/>
        </w:tabs>
        <w:ind w:left="4704" w:hanging="360"/>
      </w:pPr>
    </w:lvl>
    <w:lvl w:ilvl="7">
      <w:start w:val="1"/>
      <w:numFmt w:val="lowerLetter"/>
      <w:lvlText w:val="%8."/>
      <w:lvlJc w:val="left"/>
      <w:pPr>
        <w:tabs>
          <w:tab w:val="num" w:pos="5424"/>
        </w:tabs>
        <w:ind w:left="5424" w:hanging="360"/>
      </w:pPr>
    </w:lvl>
    <w:lvl w:ilvl="8">
      <w:start w:val="1"/>
      <w:numFmt w:val="lowerRoman"/>
      <w:lvlText w:val="%9."/>
      <w:lvlJc w:val="right"/>
      <w:pPr>
        <w:tabs>
          <w:tab w:val="num" w:pos="6144"/>
        </w:tabs>
        <w:ind w:left="6144" w:hanging="180"/>
      </w:pPr>
    </w:lvl>
  </w:abstractNum>
  <w:num w:numId="1">
    <w:abstractNumId w:val="23"/>
  </w:num>
  <w:num w:numId="2">
    <w:abstractNumId w:val="3"/>
  </w:num>
  <w:num w:numId="3">
    <w:abstractNumId w:val="22"/>
  </w:num>
  <w:num w:numId="4">
    <w:abstractNumId w:val="27"/>
  </w:num>
  <w:num w:numId="5">
    <w:abstractNumId w:val="20"/>
  </w:num>
  <w:num w:numId="6">
    <w:abstractNumId w:val="9"/>
  </w:num>
  <w:num w:numId="7">
    <w:abstractNumId w:val="10"/>
  </w:num>
  <w:num w:numId="8">
    <w:abstractNumId w:val="25"/>
  </w:num>
  <w:num w:numId="9">
    <w:abstractNumId w:val="7"/>
  </w:num>
  <w:num w:numId="10">
    <w:abstractNumId w:val="4"/>
  </w:num>
  <w:num w:numId="11">
    <w:abstractNumId w:val="1"/>
  </w:num>
  <w:num w:numId="12">
    <w:abstractNumId w:val="26"/>
  </w:num>
  <w:num w:numId="13">
    <w:abstractNumId w:val="12"/>
  </w:num>
  <w:num w:numId="14">
    <w:abstractNumId w:val="18"/>
  </w:num>
  <w:num w:numId="15">
    <w:abstractNumId w:val="0"/>
  </w:num>
  <w:num w:numId="16">
    <w:abstractNumId w:val="14"/>
  </w:num>
  <w:num w:numId="17">
    <w:abstractNumId w:val="24"/>
  </w:num>
  <w:num w:numId="18">
    <w:abstractNumId w:val="8"/>
  </w:num>
  <w:num w:numId="19">
    <w:abstractNumId w:val="28"/>
  </w:num>
  <w:num w:numId="20">
    <w:abstractNumId w:val="11"/>
  </w:num>
  <w:num w:numId="21">
    <w:abstractNumId w:val="21"/>
  </w:num>
  <w:num w:numId="22">
    <w:abstractNumId w:val="17"/>
  </w:num>
  <w:num w:numId="23">
    <w:abstractNumId w:val="13"/>
  </w:num>
  <w:num w:numId="24">
    <w:abstractNumId w:val="16"/>
  </w:num>
  <w:num w:numId="25">
    <w:abstractNumId w:val="6"/>
  </w:num>
  <w:num w:numId="26">
    <w:abstractNumId w:val="15"/>
  </w:num>
  <w:num w:numId="27">
    <w:abstractNumId w:val="2"/>
  </w:num>
  <w:num w:numId="28">
    <w:abstractNumId w:val="5"/>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125"/>
    <w:rsid w:val="00000460"/>
    <w:rsid w:val="00004FA6"/>
    <w:rsid w:val="00007320"/>
    <w:rsid w:val="00011E01"/>
    <w:rsid w:val="0005285D"/>
    <w:rsid w:val="000546F2"/>
    <w:rsid w:val="000568BE"/>
    <w:rsid w:val="00067C10"/>
    <w:rsid w:val="0008080A"/>
    <w:rsid w:val="000B09F5"/>
    <w:rsid w:val="000B453E"/>
    <w:rsid w:val="000B5F33"/>
    <w:rsid w:val="000C3360"/>
    <w:rsid w:val="000E0537"/>
    <w:rsid w:val="000E5E39"/>
    <w:rsid w:val="000F5E20"/>
    <w:rsid w:val="00100960"/>
    <w:rsid w:val="0010253D"/>
    <w:rsid w:val="00113C46"/>
    <w:rsid w:val="001151AA"/>
    <w:rsid w:val="001273FA"/>
    <w:rsid w:val="00173D5A"/>
    <w:rsid w:val="00192748"/>
    <w:rsid w:val="0019305B"/>
    <w:rsid w:val="00197B89"/>
    <w:rsid w:val="001A7A02"/>
    <w:rsid w:val="001B3872"/>
    <w:rsid w:val="00204754"/>
    <w:rsid w:val="00210A4D"/>
    <w:rsid w:val="00234D29"/>
    <w:rsid w:val="00245658"/>
    <w:rsid w:val="002528B4"/>
    <w:rsid w:val="002573D2"/>
    <w:rsid w:val="00272B92"/>
    <w:rsid w:val="002D0658"/>
    <w:rsid w:val="002D0C0A"/>
    <w:rsid w:val="002F15DD"/>
    <w:rsid w:val="002F27C0"/>
    <w:rsid w:val="00324E86"/>
    <w:rsid w:val="00343BF1"/>
    <w:rsid w:val="00353DE7"/>
    <w:rsid w:val="003B7701"/>
    <w:rsid w:val="003C77A8"/>
    <w:rsid w:val="003E4825"/>
    <w:rsid w:val="003F723B"/>
    <w:rsid w:val="00413BAE"/>
    <w:rsid w:val="00415F28"/>
    <w:rsid w:val="0042168F"/>
    <w:rsid w:val="00447125"/>
    <w:rsid w:val="004C4B04"/>
    <w:rsid w:val="004D36F3"/>
    <w:rsid w:val="004F12FE"/>
    <w:rsid w:val="005014E3"/>
    <w:rsid w:val="005276BB"/>
    <w:rsid w:val="00544E6F"/>
    <w:rsid w:val="005469E8"/>
    <w:rsid w:val="00562581"/>
    <w:rsid w:val="005A4917"/>
    <w:rsid w:val="005A626A"/>
    <w:rsid w:val="005B3508"/>
    <w:rsid w:val="005C6ADC"/>
    <w:rsid w:val="005F364F"/>
    <w:rsid w:val="00617B72"/>
    <w:rsid w:val="006202CB"/>
    <w:rsid w:val="00627557"/>
    <w:rsid w:val="00650936"/>
    <w:rsid w:val="00680BDB"/>
    <w:rsid w:val="00695300"/>
    <w:rsid w:val="006A5B68"/>
    <w:rsid w:val="0070092A"/>
    <w:rsid w:val="00706D3A"/>
    <w:rsid w:val="00724136"/>
    <w:rsid w:val="007A3136"/>
    <w:rsid w:val="007B2DF5"/>
    <w:rsid w:val="007B7185"/>
    <w:rsid w:val="007F24E8"/>
    <w:rsid w:val="00810158"/>
    <w:rsid w:val="00922D82"/>
    <w:rsid w:val="0092710B"/>
    <w:rsid w:val="0094468C"/>
    <w:rsid w:val="0097250C"/>
    <w:rsid w:val="0099156C"/>
    <w:rsid w:val="00994E1F"/>
    <w:rsid w:val="009B0968"/>
    <w:rsid w:val="009B3670"/>
    <w:rsid w:val="009C64BE"/>
    <w:rsid w:val="009D6157"/>
    <w:rsid w:val="009F1D7B"/>
    <w:rsid w:val="00A54C7A"/>
    <w:rsid w:val="00A7644D"/>
    <w:rsid w:val="00A827CE"/>
    <w:rsid w:val="00AA5C07"/>
    <w:rsid w:val="00AA6F4D"/>
    <w:rsid w:val="00AB3BEC"/>
    <w:rsid w:val="00AE1190"/>
    <w:rsid w:val="00AF544C"/>
    <w:rsid w:val="00B2452E"/>
    <w:rsid w:val="00B51B1C"/>
    <w:rsid w:val="00B63F0D"/>
    <w:rsid w:val="00B64DDC"/>
    <w:rsid w:val="00B668B0"/>
    <w:rsid w:val="00BA0125"/>
    <w:rsid w:val="00BB2B31"/>
    <w:rsid w:val="00BB7CAE"/>
    <w:rsid w:val="00BC6F12"/>
    <w:rsid w:val="00BE3542"/>
    <w:rsid w:val="00C243A0"/>
    <w:rsid w:val="00C342FB"/>
    <w:rsid w:val="00C50610"/>
    <w:rsid w:val="00C62DE9"/>
    <w:rsid w:val="00C70E88"/>
    <w:rsid w:val="00C81C59"/>
    <w:rsid w:val="00CA7C2C"/>
    <w:rsid w:val="00CD4391"/>
    <w:rsid w:val="00CE2310"/>
    <w:rsid w:val="00D0057A"/>
    <w:rsid w:val="00D369B9"/>
    <w:rsid w:val="00D620BE"/>
    <w:rsid w:val="00D84788"/>
    <w:rsid w:val="00D903DC"/>
    <w:rsid w:val="00DA0183"/>
    <w:rsid w:val="00DA0BD1"/>
    <w:rsid w:val="00DB01E5"/>
    <w:rsid w:val="00DC49C6"/>
    <w:rsid w:val="00DD67F3"/>
    <w:rsid w:val="00DE1966"/>
    <w:rsid w:val="00DE4A52"/>
    <w:rsid w:val="00DF11AC"/>
    <w:rsid w:val="00E33F9E"/>
    <w:rsid w:val="00E4011A"/>
    <w:rsid w:val="00E50F35"/>
    <w:rsid w:val="00E7710E"/>
    <w:rsid w:val="00EB08A0"/>
    <w:rsid w:val="00EC7A04"/>
    <w:rsid w:val="00EE116E"/>
    <w:rsid w:val="00EF230C"/>
    <w:rsid w:val="00F469AF"/>
    <w:rsid w:val="00F6671D"/>
    <w:rsid w:val="00F66928"/>
    <w:rsid w:val="00F74F32"/>
    <w:rsid w:val="00F83937"/>
    <w:rsid w:val="00F866E4"/>
    <w:rsid w:val="00F8752D"/>
    <w:rsid w:val="00FB2BA3"/>
    <w:rsid w:val="00FC7FAC"/>
    <w:rsid w:val="00FD72AD"/>
    <w:rsid w:val="00FE2FF4"/>
    <w:rsid w:val="00FE6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5CA73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paragraph" w:customStyle="1" w:styleId="Address">
    <w:name w:val="Address"/>
    <w:basedOn w:val="Normal"/>
    <w:rsid w:val="00627557"/>
    <w:pPr>
      <w:widowControl w:val="0"/>
      <w:spacing w:line="220" w:lineRule="exact"/>
    </w:pPr>
    <w:rPr>
      <w:sz w:val="17"/>
      <w:lang w:eastAsia="en-US"/>
    </w:rPr>
  </w:style>
  <w:style w:type="character" w:styleId="CommentReference">
    <w:name w:val="annotation reference"/>
    <w:basedOn w:val="DefaultParagraphFont"/>
    <w:semiHidden/>
    <w:rsid w:val="00DA0BD1"/>
    <w:rPr>
      <w:sz w:val="16"/>
      <w:szCs w:val="16"/>
    </w:rPr>
  </w:style>
  <w:style w:type="paragraph" w:styleId="CommentText">
    <w:name w:val="annotation text"/>
    <w:basedOn w:val="Normal"/>
    <w:semiHidden/>
    <w:rsid w:val="00DA0BD1"/>
    <w:rPr>
      <w:sz w:val="20"/>
    </w:rPr>
  </w:style>
  <w:style w:type="paragraph" w:styleId="CommentSubject">
    <w:name w:val="annotation subject"/>
    <w:basedOn w:val="CommentText"/>
    <w:next w:val="CommentText"/>
    <w:semiHidden/>
    <w:rsid w:val="00DA0BD1"/>
    <w:rPr>
      <w:b/>
      <w:bCs/>
    </w:rPr>
  </w:style>
  <w:style w:type="paragraph" w:styleId="BalloonText">
    <w:name w:val="Balloon Text"/>
    <w:basedOn w:val="Normal"/>
    <w:semiHidden/>
    <w:rsid w:val="00DA0BD1"/>
    <w:rPr>
      <w:rFonts w:ascii="Tahoma" w:hAnsi="Tahoma" w:cs="Tahoma"/>
      <w:sz w:val="16"/>
      <w:szCs w:val="16"/>
    </w:rPr>
  </w:style>
  <w:style w:type="character" w:styleId="Hyperlink">
    <w:name w:val="Hyperlink"/>
    <w:basedOn w:val="DefaultParagraphFont"/>
    <w:rsid w:val="00E50F35"/>
    <w:rPr>
      <w:color w:val="0000FF"/>
      <w:u w:val="single"/>
    </w:rPr>
  </w:style>
  <w:style w:type="table" w:styleId="TableGrid">
    <w:name w:val="Table Grid"/>
    <w:basedOn w:val="TableNormal"/>
    <w:rsid w:val="00A54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A827CE"/>
    <w:rPr>
      <w:color w:val="800080" w:themeColor="followedHyperlink"/>
      <w:u w:val="single"/>
    </w:rPr>
  </w:style>
  <w:style w:type="paragraph" w:styleId="ListParagraph">
    <w:name w:val="List Paragraph"/>
    <w:basedOn w:val="Normal"/>
    <w:uiPriority w:val="34"/>
    <w:qFormat/>
    <w:rsid w:val="00A827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paragraph" w:customStyle="1" w:styleId="Address">
    <w:name w:val="Address"/>
    <w:basedOn w:val="Normal"/>
    <w:rsid w:val="00627557"/>
    <w:pPr>
      <w:widowControl w:val="0"/>
      <w:spacing w:line="220" w:lineRule="exact"/>
    </w:pPr>
    <w:rPr>
      <w:sz w:val="17"/>
      <w:lang w:eastAsia="en-US"/>
    </w:rPr>
  </w:style>
  <w:style w:type="character" w:styleId="CommentReference">
    <w:name w:val="annotation reference"/>
    <w:basedOn w:val="DefaultParagraphFont"/>
    <w:semiHidden/>
    <w:rsid w:val="00DA0BD1"/>
    <w:rPr>
      <w:sz w:val="16"/>
      <w:szCs w:val="16"/>
    </w:rPr>
  </w:style>
  <w:style w:type="paragraph" w:styleId="CommentText">
    <w:name w:val="annotation text"/>
    <w:basedOn w:val="Normal"/>
    <w:semiHidden/>
    <w:rsid w:val="00DA0BD1"/>
    <w:rPr>
      <w:sz w:val="20"/>
    </w:rPr>
  </w:style>
  <w:style w:type="paragraph" w:styleId="CommentSubject">
    <w:name w:val="annotation subject"/>
    <w:basedOn w:val="CommentText"/>
    <w:next w:val="CommentText"/>
    <w:semiHidden/>
    <w:rsid w:val="00DA0BD1"/>
    <w:rPr>
      <w:b/>
      <w:bCs/>
    </w:rPr>
  </w:style>
  <w:style w:type="paragraph" w:styleId="BalloonText">
    <w:name w:val="Balloon Text"/>
    <w:basedOn w:val="Normal"/>
    <w:semiHidden/>
    <w:rsid w:val="00DA0BD1"/>
    <w:rPr>
      <w:rFonts w:ascii="Tahoma" w:hAnsi="Tahoma" w:cs="Tahoma"/>
      <w:sz w:val="16"/>
      <w:szCs w:val="16"/>
    </w:rPr>
  </w:style>
  <w:style w:type="character" w:styleId="Hyperlink">
    <w:name w:val="Hyperlink"/>
    <w:basedOn w:val="DefaultParagraphFont"/>
    <w:rsid w:val="00E50F35"/>
    <w:rPr>
      <w:color w:val="0000FF"/>
      <w:u w:val="single"/>
    </w:rPr>
  </w:style>
  <w:style w:type="table" w:styleId="TableGrid">
    <w:name w:val="Table Grid"/>
    <w:basedOn w:val="TableNormal"/>
    <w:rsid w:val="00A54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A827CE"/>
    <w:rPr>
      <w:color w:val="800080" w:themeColor="followedHyperlink"/>
      <w:u w:val="single"/>
    </w:rPr>
  </w:style>
  <w:style w:type="paragraph" w:styleId="ListParagraph">
    <w:name w:val="List Paragraph"/>
    <w:basedOn w:val="Normal"/>
    <w:uiPriority w:val="34"/>
    <w:qFormat/>
    <w:rsid w:val="00A827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aul.raynes@local.gov.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local.gov.uk/documents/10180/11531/MBA+Business+Case+Summary+Mar+14+v3+cover+sheet.pdf/3acfbec9-b33d-46b6-8f27-422ba4658d71"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ohn.wright@loca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30432-E2C6-479A-9B3D-5F2F07C87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A7F4E2-C8FF-4BBE-BAFB-EFC6BFA23294}">
  <ds:schemaRefs>
    <ds:schemaRef ds:uri="http://schemas.openxmlformats.org/package/2006/metadata/core-properties"/>
    <ds:schemaRef ds:uri="http://www.w3.org/XML/1998/namespace"/>
    <ds:schemaRef ds:uri="http://purl.org/dc/elements/1.1/"/>
    <ds:schemaRef ds:uri="http://schemas.microsoft.com/office/infopath/2007/PartnerControls"/>
    <ds:schemaRef ds:uri="http://purl.org/dc/terms/"/>
    <ds:schemaRef ds:uri="http://schemas.microsoft.com/office/2006/documentManagement/types"/>
    <ds:schemaRef ds:uri="a2450aae-1d20-4711-921f-ba4e3dc97b4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B7F370E0-A881-45D0-A222-A28886A257AF}">
  <ds:schemaRefs>
    <ds:schemaRef ds:uri="http://schemas.microsoft.com/sharepoint/v3/contenttype/forms"/>
  </ds:schemaRefs>
</ds:datastoreItem>
</file>

<file path=customXml/itemProps4.xml><?xml version="1.0" encoding="utf-8"?>
<ds:datastoreItem xmlns:ds="http://schemas.openxmlformats.org/officeDocument/2006/customXml" ds:itemID="{F2F6A91E-11AF-4A41-A446-F55677D4B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845</Words>
  <Characters>4485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Member report appendix template</vt:lpstr>
    </vt:vector>
  </TitlesOfParts>
  <Company>Local Government Association</Company>
  <LinksUpToDate>false</LinksUpToDate>
  <CharactersWithSpaces>5320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appendix template</dc:title>
  <dc:creator>Stephen.Jones</dc:creator>
  <cp:lastModifiedBy>Frances Marshall</cp:lastModifiedBy>
  <cp:revision>5</cp:revision>
  <cp:lastPrinted>2010-08-12T11:52:00Z</cp:lastPrinted>
  <dcterms:created xsi:type="dcterms:W3CDTF">2014-10-06T14:48:00Z</dcterms:created>
  <dcterms:modified xsi:type="dcterms:W3CDTF">2014-10-09T15:21:00Z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identifier">
    <vt:lpwstr>LGA</vt:lpwstr>
  </op:property>
  <op:property fmtid="{D5CDD505-2E9C-101B-9397-08002B2CF9AE}" pid="3" name="DC.Author">
    <vt:lpwstr>cathyb</vt:lpwstr>
  </op:property>
  <op:property fmtid="{D5CDD505-2E9C-101B-9397-08002B2CF9AE}" pid="4" name="DC.creator">
    <vt:lpwstr>GSS1\CathyB</vt:lpwstr>
  </op:property>
  <op:property fmtid="{D5CDD505-2E9C-101B-9397-08002B2CF9AE}" pid="5" name="eGMS.accessibility">
    <vt:lpwstr>WCAG:Double-A</vt:lpwstr>
  </op:property>
  <op:property fmtid="{D5CDD505-2E9C-101B-9397-08002B2CF9AE}" pid="6" name="DC.Language">
    <vt:lpwstr>eng</vt:lpwstr>
  </op:property>
  <op:property fmtid="{D5CDD505-2E9C-101B-9397-08002B2CF9AE}" pid="7" name="DC.Description">
    <vt:lpwstr>Member report template</vt:lpwstr>
  </op:property>
  <op:property fmtid="{D5CDD505-2E9C-101B-9397-08002B2CF9AE}" pid="8" name="DC.date.issued">
    <vt:lpwstr>2010-01-06T00:00:00Z</vt:lpwstr>
  </op:property>
  <op:property fmtid="{D5CDD505-2E9C-101B-9397-08002B2CF9AE}" pid="9" name="e-GMS.subject.keyword">
    <vt:lpwstr>LGA Executive,</vt:lpwstr>
  </op:property>
  <op:property fmtid="{D5CDD505-2E9C-101B-9397-08002B2CF9AE}" pid="10" name="Date">
    <vt:lpwstr>2010-01-06T00:00:00Z</vt:lpwstr>
  </op:property>
  <op:property fmtid="{D5CDD505-2E9C-101B-9397-08002B2CF9AE}" pid="11" name="Work area">
    <vt:lpwstr/>
  </op:property>
  <op:property fmtid="{D5CDD505-2E9C-101B-9397-08002B2CF9AE}" pid="12" name="Move to Archive">
    <vt:lpwstr>Current</vt:lpwstr>
  </op:property>
  <op:property fmtid="{D5CDD505-2E9C-101B-9397-08002B2CF9AE}" pid="13" name="Status">
    <vt:lpwstr>[None]</vt:lpwstr>
  </op:property>
  <op:property fmtid="{D5CDD505-2E9C-101B-9397-08002B2CF9AE}" pid="14" name="DC.Type">
    <vt:lpwstr/>
  </op:property>
  <op:property fmtid="{D5CDD505-2E9C-101B-9397-08002B2CF9AE}" pid="15" name="ContentTypeId">
    <vt:lpwstr>0x010100EA92B86869201A47A543F6D87CFC688C00782A79939181BF4380D2C19791EBF7D8</vt:lpwstr>
  </op:property>
  <op:property fmtid="{D5CDD505-2E9C-101B-9397-08002B2CF9AE}" pid="16" name="Title">
    <vt:lpwstr>Item 10 - MBA - Appendix.1</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